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F9" w:rsidRDefault="000474F9" w:rsidP="000474F9">
      <w:pPr>
        <w:jc w:val="center"/>
        <w:rPr>
          <w:b/>
          <w:sz w:val="32"/>
        </w:rPr>
      </w:pPr>
      <w:r w:rsidRPr="000474F9">
        <w:rPr>
          <w:b/>
          <w:sz w:val="32"/>
        </w:rPr>
        <w:t>Fördervereinbarung (Studienbeihilfe) und Arbeitsvertrag</w:t>
      </w:r>
      <w:r>
        <w:rPr>
          <w:b/>
          <w:sz w:val="32"/>
        </w:rPr>
        <w:t xml:space="preserve"> </w:t>
      </w:r>
      <w:r w:rsidRPr="000474F9">
        <w:rPr>
          <w:b/>
          <w:sz w:val="32"/>
        </w:rPr>
        <w:t>zur Studienförderung</w:t>
      </w:r>
      <w:r>
        <w:rPr>
          <w:b/>
          <w:sz w:val="32"/>
        </w:rPr>
        <w:t xml:space="preserve"> </w:t>
      </w:r>
      <w:r w:rsidRPr="000474F9">
        <w:rPr>
          <w:b/>
          <w:sz w:val="32"/>
        </w:rPr>
        <w:t>im Rahmen eines praxisintegrierten Studiums</w:t>
      </w:r>
      <w:r>
        <w:rPr>
          <w:b/>
          <w:sz w:val="32"/>
        </w:rPr>
        <w:t xml:space="preserve"> </w:t>
      </w:r>
      <w:r w:rsidRPr="000474F9">
        <w:rPr>
          <w:b/>
          <w:sz w:val="32"/>
        </w:rPr>
        <w:t xml:space="preserve">im Studiengang </w:t>
      </w:r>
      <w:r w:rsidR="0093406B">
        <w:rPr>
          <w:rFonts w:cs="Arial"/>
          <w:b/>
          <w:sz w:val="32"/>
          <w:szCs w:val="32"/>
        </w:rPr>
        <w:t>……………………………………..</w:t>
      </w:r>
      <w:r>
        <w:rPr>
          <w:b/>
          <w:sz w:val="32"/>
        </w:rPr>
        <w:t xml:space="preserve"> </w:t>
      </w:r>
      <w:r w:rsidRPr="000474F9">
        <w:rPr>
          <w:b/>
          <w:sz w:val="32"/>
        </w:rPr>
        <w:t xml:space="preserve">an der Universität </w:t>
      </w:r>
      <w:r>
        <w:rPr>
          <w:b/>
          <w:sz w:val="32"/>
        </w:rPr>
        <w:t>Siegen</w:t>
      </w:r>
    </w:p>
    <w:p w:rsidR="0093406B" w:rsidRDefault="0093406B" w:rsidP="0093406B"/>
    <w:p w:rsidR="0093406B" w:rsidRPr="0093406B" w:rsidRDefault="0093406B" w:rsidP="0093406B">
      <w:pPr>
        <w:spacing w:after="240"/>
        <w:rPr>
          <w:sz w:val="24"/>
        </w:rPr>
      </w:pPr>
      <w:r w:rsidRPr="0093406B">
        <w:rPr>
          <w:sz w:val="24"/>
        </w:rPr>
        <w:t>Zwischen</w:t>
      </w:r>
    </w:p>
    <w:p w:rsidR="0093406B" w:rsidRPr="0093406B" w:rsidRDefault="0093406B" w:rsidP="0093406B">
      <w:pPr>
        <w:tabs>
          <w:tab w:val="left" w:pos="5103"/>
        </w:tabs>
        <w:spacing w:after="240"/>
        <w:rPr>
          <w:sz w:val="24"/>
        </w:rPr>
      </w:pPr>
      <w:r w:rsidRPr="0093406B">
        <w:rPr>
          <w:sz w:val="24"/>
        </w:rPr>
        <w:t>............................................</w:t>
      </w:r>
      <w:r w:rsidRPr="0093406B">
        <w:rPr>
          <w:sz w:val="24"/>
        </w:rPr>
        <w:tab/>
        <w:t>- nachfolgend „Unternehmen“ genannt –</w:t>
      </w:r>
    </w:p>
    <w:p w:rsidR="0093406B" w:rsidRPr="0093406B" w:rsidRDefault="0093406B" w:rsidP="0093406B">
      <w:pPr>
        <w:spacing w:after="240"/>
        <w:rPr>
          <w:sz w:val="24"/>
        </w:rPr>
      </w:pPr>
      <w:r w:rsidRPr="0093406B">
        <w:rPr>
          <w:sz w:val="24"/>
        </w:rPr>
        <w:t>und</w:t>
      </w:r>
    </w:p>
    <w:p w:rsidR="0093406B" w:rsidRPr="0093406B" w:rsidRDefault="0093406B" w:rsidP="0093406B">
      <w:pPr>
        <w:tabs>
          <w:tab w:val="left" w:pos="5103"/>
        </w:tabs>
        <w:spacing w:after="240"/>
        <w:rPr>
          <w:sz w:val="24"/>
        </w:rPr>
      </w:pPr>
      <w:r w:rsidRPr="0093406B">
        <w:rPr>
          <w:sz w:val="24"/>
        </w:rPr>
        <w:t>Herrn/Frau .......................</w:t>
      </w:r>
      <w:r w:rsidRPr="0093406B">
        <w:rPr>
          <w:sz w:val="24"/>
        </w:rPr>
        <w:tab/>
        <w:t>- nachfolgend „Student“</w:t>
      </w:r>
      <w:r w:rsidRPr="0093406B">
        <w:rPr>
          <w:rStyle w:val="Funotenzeichen"/>
          <w:sz w:val="24"/>
        </w:rPr>
        <w:footnoteReference w:id="1"/>
      </w:r>
      <w:r w:rsidRPr="0093406B">
        <w:rPr>
          <w:sz w:val="24"/>
        </w:rPr>
        <w:t xml:space="preserve"> genannt –</w:t>
      </w:r>
    </w:p>
    <w:p w:rsidR="0093406B" w:rsidRPr="0093406B" w:rsidRDefault="0093406B" w:rsidP="0093406B">
      <w:pPr>
        <w:tabs>
          <w:tab w:val="left" w:pos="5103"/>
        </w:tabs>
        <w:spacing w:after="240"/>
        <w:rPr>
          <w:sz w:val="24"/>
        </w:rPr>
      </w:pPr>
    </w:p>
    <w:p w:rsidR="0093406B" w:rsidRPr="0093406B" w:rsidRDefault="0093406B" w:rsidP="0093406B">
      <w:pPr>
        <w:tabs>
          <w:tab w:val="left" w:pos="5103"/>
        </w:tabs>
        <w:spacing w:after="240"/>
        <w:jc w:val="center"/>
        <w:rPr>
          <w:b/>
          <w:sz w:val="24"/>
        </w:rPr>
      </w:pPr>
      <w:r w:rsidRPr="0093406B">
        <w:rPr>
          <w:b/>
          <w:sz w:val="24"/>
        </w:rPr>
        <w:t>Präambel</w:t>
      </w:r>
    </w:p>
    <w:p w:rsidR="0093406B" w:rsidRDefault="0093406B" w:rsidP="0080399B">
      <w:pPr>
        <w:tabs>
          <w:tab w:val="left" w:pos="5103"/>
        </w:tabs>
        <w:spacing w:after="240" w:line="360" w:lineRule="auto"/>
        <w:rPr>
          <w:sz w:val="24"/>
        </w:rPr>
      </w:pPr>
      <w:r w:rsidRPr="0093406B">
        <w:rPr>
          <w:sz w:val="24"/>
        </w:rPr>
        <w:t>Das Unternehmen beabsichtigt zur langfristigen Sicherstellung des z. B. Ingenieurbedarfs</w:t>
      </w:r>
      <w:r>
        <w:rPr>
          <w:sz w:val="24"/>
        </w:rPr>
        <w:t xml:space="preserve"> </w:t>
      </w:r>
      <w:r w:rsidRPr="0093406B">
        <w:rPr>
          <w:sz w:val="24"/>
        </w:rPr>
        <w:t>den Student für den dualen Studiengang in finanzieller Hinsicht</w:t>
      </w:r>
      <w:r>
        <w:rPr>
          <w:sz w:val="24"/>
        </w:rPr>
        <w:t xml:space="preserve"> </w:t>
      </w:r>
      <w:r w:rsidRPr="0093406B">
        <w:rPr>
          <w:sz w:val="24"/>
        </w:rPr>
        <w:t>zu fördern.</w:t>
      </w:r>
      <w:r w:rsidR="002478BA">
        <w:rPr>
          <w:sz w:val="24"/>
        </w:rPr>
        <w:br/>
      </w:r>
      <w:r w:rsidRPr="0093406B">
        <w:rPr>
          <w:sz w:val="24"/>
        </w:rPr>
        <w:t>Aus diesem Grund gewährt das Unternehmen die nachfolgend dargestellte</w:t>
      </w:r>
      <w:r w:rsidR="002478BA">
        <w:rPr>
          <w:sz w:val="24"/>
        </w:rPr>
        <w:t xml:space="preserve"> </w:t>
      </w:r>
      <w:r w:rsidRPr="0093406B">
        <w:rPr>
          <w:sz w:val="24"/>
        </w:rPr>
        <w:t xml:space="preserve">Studienbeihilfe. Die Parteien versichern, dass </w:t>
      </w:r>
      <w:r w:rsidR="002478BA">
        <w:rPr>
          <w:sz w:val="24"/>
        </w:rPr>
        <w:t xml:space="preserve">die Zusammenarbeit entsprechend </w:t>
      </w:r>
      <w:r w:rsidRPr="0093406B">
        <w:rPr>
          <w:sz w:val="24"/>
        </w:rPr>
        <w:t>der nachfolgenden Regelung in einer vertrauensvollen Art und Weise</w:t>
      </w:r>
      <w:r w:rsidR="002478BA">
        <w:rPr>
          <w:sz w:val="24"/>
        </w:rPr>
        <w:t xml:space="preserve"> </w:t>
      </w:r>
      <w:r w:rsidRPr="0093406B">
        <w:rPr>
          <w:sz w:val="24"/>
        </w:rPr>
        <w:t>erfolgen wird und der Student mit größtmöglichem Studieneinsatz seine</w:t>
      </w:r>
      <w:r w:rsidR="002478BA">
        <w:rPr>
          <w:sz w:val="24"/>
        </w:rPr>
        <w:t xml:space="preserve"> </w:t>
      </w:r>
      <w:r w:rsidRPr="0093406B">
        <w:rPr>
          <w:sz w:val="24"/>
        </w:rPr>
        <w:t>Leistungen erbringen wird.</w:t>
      </w:r>
      <w:r w:rsidR="002478BA">
        <w:rPr>
          <w:sz w:val="24"/>
        </w:rPr>
        <w:br/>
      </w:r>
      <w:r w:rsidRPr="0093406B">
        <w:rPr>
          <w:sz w:val="24"/>
        </w:rPr>
        <w:t>Dies vorausgeschickt vereinbaren die Parteien Folgendes:</w:t>
      </w:r>
    </w:p>
    <w:p w:rsidR="001A45DD" w:rsidRPr="001A45DD" w:rsidRDefault="001A45DD" w:rsidP="003F3CD1">
      <w:pPr>
        <w:tabs>
          <w:tab w:val="left" w:pos="5103"/>
        </w:tabs>
        <w:spacing w:before="240" w:after="240"/>
        <w:jc w:val="center"/>
        <w:rPr>
          <w:b/>
          <w:sz w:val="24"/>
        </w:rPr>
      </w:pPr>
      <w:r w:rsidRPr="001A45DD">
        <w:rPr>
          <w:b/>
          <w:sz w:val="24"/>
        </w:rPr>
        <w:t>I. Vertragsgegenstand</w:t>
      </w:r>
    </w:p>
    <w:p w:rsidR="001A45DD" w:rsidRDefault="001A45DD" w:rsidP="009807CD">
      <w:pPr>
        <w:pStyle w:val="Listenabsatz"/>
        <w:numPr>
          <w:ilvl w:val="0"/>
          <w:numId w:val="1"/>
        </w:numPr>
        <w:tabs>
          <w:tab w:val="left" w:pos="5103"/>
        </w:tabs>
        <w:spacing w:before="120" w:after="120" w:line="360" w:lineRule="auto"/>
        <w:ind w:left="284" w:hanging="284"/>
        <w:contextualSpacing w:val="0"/>
        <w:rPr>
          <w:sz w:val="24"/>
        </w:rPr>
      </w:pPr>
      <w:r w:rsidRPr="001A45DD">
        <w:rPr>
          <w:sz w:val="24"/>
        </w:rPr>
        <w:t xml:space="preserve">Das Unternehmen gewährt dem Student eine Studienbeihilfe für die Dauer der Studienzeit i. H. v. monatlich </w:t>
      </w:r>
      <w:r w:rsidR="002D6B7D">
        <w:rPr>
          <w:sz w:val="24"/>
        </w:rPr>
        <w:t>……….</w:t>
      </w:r>
      <w:r w:rsidRPr="001A45DD">
        <w:rPr>
          <w:sz w:val="24"/>
        </w:rPr>
        <w:t xml:space="preserve"> € brutto (in Worten: </w:t>
      </w:r>
      <w:r w:rsidR="002D6B7D">
        <w:rPr>
          <w:sz w:val="24"/>
        </w:rPr>
        <w:t>..........</w:t>
      </w:r>
      <w:r w:rsidRPr="001A45DD">
        <w:rPr>
          <w:sz w:val="24"/>
        </w:rPr>
        <w:t>).</w:t>
      </w:r>
    </w:p>
    <w:p w:rsidR="001A45DD" w:rsidRPr="001A45DD" w:rsidRDefault="001A45DD" w:rsidP="009807CD">
      <w:pPr>
        <w:pStyle w:val="Listenabsatz"/>
        <w:tabs>
          <w:tab w:val="left" w:pos="5103"/>
        </w:tabs>
        <w:spacing w:before="120" w:after="120" w:line="360" w:lineRule="auto"/>
        <w:ind w:left="284"/>
        <w:contextualSpacing w:val="0"/>
        <w:rPr>
          <w:sz w:val="24"/>
        </w:rPr>
      </w:pPr>
      <w:r w:rsidRPr="001A45DD">
        <w:rPr>
          <w:sz w:val="24"/>
        </w:rPr>
        <w:t xml:space="preserve">Die Zahlung erfolgt jeweils zum Ende eines Kalendermonats. </w:t>
      </w:r>
      <w:r>
        <w:rPr>
          <w:sz w:val="24"/>
        </w:rPr>
        <w:br/>
      </w:r>
      <w:r w:rsidRPr="001A45DD">
        <w:rPr>
          <w:sz w:val="24"/>
        </w:rPr>
        <w:t>Die Zahlung der Studienbeihilfe erfolgt unter Berücksichtigung der</w:t>
      </w:r>
      <w:r>
        <w:rPr>
          <w:sz w:val="24"/>
        </w:rPr>
        <w:t xml:space="preserve"> </w:t>
      </w:r>
      <w:r w:rsidRPr="001A45DD">
        <w:rPr>
          <w:sz w:val="24"/>
        </w:rPr>
        <w:t>Rückzahlungsvereinbarung (Ziff. III. 2. in diesem Vertrag).</w:t>
      </w:r>
    </w:p>
    <w:p w:rsidR="001A45DD" w:rsidRDefault="001A45DD" w:rsidP="009807CD">
      <w:pPr>
        <w:pStyle w:val="Listenabsatz"/>
        <w:numPr>
          <w:ilvl w:val="0"/>
          <w:numId w:val="1"/>
        </w:numPr>
        <w:tabs>
          <w:tab w:val="left" w:pos="5103"/>
        </w:tabs>
        <w:spacing w:before="120" w:after="120" w:line="360" w:lineRule="auto"/>
        <w:ind w:left="284" w:hanging="288"/>
        <w:contextualSpacing w:val="0"/>
        <w:rPr>
          <w:sz w:val="24"/>
        </w:rPr>
      </w:pPr>
      <w:r w:rsidRPr="001A45DD">
        <w:rPr>
          <w:sz w:val="24"/>
        </w:rPr>
        <w:t xml:space="preserve">Voraussetzung für die Gewährung dieser Studienbeihilfe ist die Aufnahme des dualen Studiums der Fachrichtung </w:t>
      </w:r>
      <w:r w:rsidR="002D6B7D">
        <w:rPr>
          <w:sz w:val="24"/>
        </w:rPr>
        <w:t>……….</w:t>
      </w:r>
      <w:r w:rsidR="002D6B7D" w:rsidRPr="001A45DD">
        <w:rPr>
          <w:sz w:val="24"/>
        </w:rPr>
        <w:t xml:space="preserve"> </w:t>
      </w:r>
      <w:r w:rsidRPr="001A45DD">
        <w:rPr>
          <w:sz w:val="24"/>
        </w:rPr>
        <w:t xml:space="preserve">an der Universität Siegen mit Beginn des Sommer-/Wintersemesters </w:t>
      </w:r>
      <w:r w:rsidR="002D6B7D">
        <w:rPr>
          <w:sz w:val="24"/>
        </w:rPr>
        <w:t>……….</w:t>
      </w:r>
    </w:p>
    <w:p w:rsidR="001D09C7" w:rsidRPr="001D09C7" w:rsidRDefault="001D09C7" w:rsidP="0080399B">
      <w:pPr>
        <w:pStyle w:val="Listenabsatz"/>
        <w:numPr>
          <w:ilvl w:val="0"/>
          <w:numId w:val="1"/>
        </w:numPr>
        <w:tabs>
          <w:tab w:val="left" w:pos="5103"/>
        </w:tabs>
        <w:spacing w:before="120" w:after="120" w:line="360" w:lineRule="auto"/>
        <w:ind w:left="284" w:hanging="294"/>
        <w:contextualSpacing w:val="0"/>
        <w:rPr>
          <w:sz w:val="24"/>
        </w:rPr>
      </w:pPr>
      <w:r w:rsidRPr="001D09C7">
        <w:rPr>
          <w:sz w:val="24"/>
        </w:rPr>
        <w:t>Die Zahlung der monatlichen Studienbeihilfe erfolgt sowohl während der Vorlesungszeit als auch der vorlesungsfreien Zeit.</w:t>
      </w:r>
    </w:p>
    <w:p w:rsidR="001D09C7" w:rsidRPr="001D09C7" w:rsidRDefault="001D09C7" w:rsidP="0080399B">
      <w:pPr>
        <w:pStyle w:val="Listenabsatz"/>
        <w:numPr>
          <w:ilvl w:val="0"/>
          <w:numId w:val="1"/>
        </w:numPr>
        <w:tabs>
          <w:tab w:val="left" w:pos="5103"/>
        </w:tabs>
        <w:spacing w:before="120" w:after="120" w:line="360" w:lineRule="auto"/>
        <w:ind w:left="284" w:hanging="294"/>
        <w:contextualSpacing w:val="0"/>
        <w:rPr>
          <w:sz w:val="24"/>
        </w:rPr>
      </w:pPr>
      <w:r w:rsidRPr="001D09C7">
        <w:rPr>
          <w:sz w:val="24"/>
        </w:rPr>
        <w:lastRenderedPageBreak/>
        <w:t>Im Rahmen der Förderung des Studenten verpflichtet sich dieser unaufgefordert dem Unternehmen folgende Unterlagen vorzulegen:</w:t>
      </w:r>
    </w:p>
    <w:p w:rsidR="001D09C7" w:rsidRDefault="001D09C7" w:rsidP="009807CD">
      <w:pPr>
        <w:pStyle w:val="Listenabsatz"/>
        <w:numPr>
          <w:ilvl w:val="1"/>
          <w:numId w:val="1"/>
        </w:numPr>
        <w:tabs>
          <w:tab w:val="left" w:pos="5103"/>
        </w:tabs>
        <w:spacing w:before="120" w:after="120" w:line="360" w:lineRule="auto"/>
        <w:ind w:left="1134" w:hanging="294"/>
        <w:rPr>
          <w:sz w:val="24"/>
        </w:rPr>
      </w:pPr>
      <w:r w:rsidRPr="001D09C7">
        <w:rPr>
          <w:sz w:val="24"/>
        </w:rPr>
        <w:t>Gültige Immatrikulationsbescheinigung,</w:t>
      </w:r>
    </w:p>
    <w:p w:rsidR="001D09C7" w:rsidRPr="001D09C7" w:rsidRDefault="001D09C7" w:rsidP="009807CD">
      <w:pPr>
        <w:pStyle w:val="Listenabsatz"/>
        <w:numPr>
          <w:ilvl w:val="1"/>
          <w:numId w:val="1"/>
        </w:numPr>
        <w:tabs>
          <w:tab w:val="left" w:pos="5103"/>
        </w:tabs>
        <w:spacing w:before="120" w:after="120" w:line="360" w:lineRule="auto"/>
        <w:ind w:left="1134" w:hanging="294"/>
        <w:rPr>
          <w:sz w:val="24"/>
        </w:rPr>
      </w:pPr>
      <w:r w:rsidRPr="001D09C7">
        <w:rPr>
          <w:sz w:val="24"/>
        </w:rPr>
        <w:t>Vorlage der Leistungsnachweise,</w:t>
      </w:r>
    </w:p>
    <w:p w:rsidR="001D09C7" w:rsidRPr="001D09C7" w:rsidRDefault="001D09C7" w:rsidP="009807CD">
      <w:pPr>
        <w:pStyle w:val="Listenabsatz"/>
        <w:numPr>
          <w:ilvl w:val="1"/>
          <w:numId w:val="1"/>
        </w:numPr>
        <w:tabs>
          <w:tab w:val="left" w:pos="5103"/>
        </w:tabs>
        <w:spacing w:before="120" w:after="120" w:line="360" w:lineRule="auto"/>
        <w:ind w:left="1134" w:hanging="294"/>
        <w:rPr>
          <w:sz w:val="24"/>
        </w:rPr>
      </w:pPr>
      <w:r w:rsidRPr="001D09C7">
        <w:rPr>
          <w:sz w:val="24"/>
        </w:rPr>
        <w:t>Vorlage der Versicherungsbescheinigung.</w:t>
      </w:r>
    </w:p>
    <w:p w:rsidR="0070362B" w:rsidRDefault="001D09C7" w:rsidP="00902884">
      <w:pPr>
        <w:pStyle w:val="Listenabsatz"/>
        <w:numPr>
          <w:ilvl w:val="0"/>
          <w:numId w:val="1"/>
        </w:numPr>
        <w:tabs>
          <w:tab w:val="left" w:pos="5103"/>
        </w:tabs>
        <w:spacing w:before="240" w:after="120" w:line="360" w:lineRule="auto"/>
        <w:ind w:left="284" w:hanging="284"/>
        <w:contextualSpacing w:val="0"/>
        <w:rPr>
          <w:sz w:val="24"/>
        </w:rPr>
      </w:pPr>
      <w:r w:rsidRPr="0070362B">
        <w:rPr>
          <w:sz w:val="24"/>
        </w:rPr>
        <w:t>Während der vorlesungsfreien Zeit verpflichtet sich der Student zur Arbeit</w:t>
      </w:r>
      <w:r w:rsidR="00C414FF" w:rsidRPr="0070362B">
        <w:rPr>
          <w:sz w:val="24"/>
        </w:rPr>
        <w:t xml:space="preserve"> </w:t>
      </w:r>
      <w:r w:rsidRPr="0070362B">
        <w:rPr>
          <w:sz w:val="24"/>
        </w:rPr>
        <w:t>in der Betriebsstätte des Unternehmens. Der genaue Arbeitsplan</w:t>
      </w:r>
      <w:r w:rsidR="00C414FF" w:rsidRPr="0070362B">
        <w:rPr>
          <w:sz w:val="24"/>
        </w:rPr>
        <w:t xml:space="preserve"> </w:t>
      </w:r>
      <w:r w:rsidRPr="0070362B">
        <w:rPr>
          <w:sz w:val="24"/>
        </w:rPr>
        <w:t>ergibt sich aus der als Anlage 1 beigefügten Aufstellung und der jeweils</w:t>
      </w:r>
      <w:r w:rsidR="00C414FF" w:rsidRPr="0070362B">
        <w:rPr>
          <w:sz w:val="24"/>
        </w:rPr>
        <w:t xml:space="preserve"> </w:t>
      </w:r>
      <w:r w:rsidRPr="0070362B">
        <w:rPr>
          <w:sz w:val="24"/>
        </w:rPr>
        <w:t>gültigen Studienordnung. Die praktischen Tätigkeiten sollen die universitären</w:t>
      </w:r>
      <w:r w:rsidR="00C414FF" w:rsidRPr="0070362B">
        <w:rPr>
          <w:sz w:val="24"/>
        </w:rPr>
        <w:t xml:space="preserve"> </w:t>
      </w:r>
      <w:r w:rsidRPr="0070362B">
        <w:rPr>
          <w:sz w:val="24"/>
        </w:rPr>
        <w:t>Ausbildungsinhalte unterstützen und ergänzen. An Prüfungstagen</w:t>
      </w:r>
      <w:r w:rsidR="00C414FF" w:rsidRPr="0070362B">
        <w:rPr>
          <w:sz w:val="24"/>
        </w:rPr>
        <w:t xml:space="preserve"> </w:t>
      </w:r>
      <w:r w:rsidRPr="0070362B">
        <w:rPr>
          <w:sz w:val="24"/>
        </w:rPr>
        <w:t>erfolgt eine Freistellung von der Verpflichtung zur Arbeit.</w:t>
      </w:r>
      <w:r w:rsidR="00C414FF" w:rsidRPr="0070362B">
        <w:rPr>
          <w:sz w:val="24"/>
        </w:rPr>
        <w:t xml:space="preserve"> </w:t>
      </w:r>
    </w:p>
    <w:p w:rsidR="0070362B" w:rsidRDefault="001D09C7" w:rsidP="0080399B">
      <w:pPr>
        <w:pStyle w:val="Listenabsatz"/>
        <w:tabs>
          <w:tab w:val="left" w:pos="5103"/>
        </w:tabs>
        <w:spacing w:before="120" w:after="120" w:line="360" w:lineRule="auto"/>
        <w:ind w:left="284"/>
        <w:contextualSpacing w:val="0"/>
        <w:rPr>
          <w:sz w:val="24"/>
        </w:rPr>
      </w:pPr>
      <w:r w:rsidRPr="0070362B">
        <w:rPr>
          <w:sz w:val="24"/>
        </w:rPr>
        <w:t>Während der vorlesungsfreien Zeit wird dem Studenten Urlaub im Umfang</w:t>
      </w:r>
      <w:r w:rsidR="00C414FF" w:rsidRPr="0070362B">
        <w:rPr>
          <w:sz w:val="24"/>
        </w:rPr>
        <w:t xml:space="preserve"> </w:t>
      </w:r>
      <w:r w:rsidRPr="0070362B">
        <w:rPr>
          <w:sz w:val="24"/>
        </w:rPr>
        <w:t xml:space="preserve">von insgesamt </w:t>
      </w:r>
      <w:r w:rsidR="002D6B7D">
        <w:rPr>
          <w:sz w:val="24"/>
        </w:rPr>
        <w:t>…..</w:t>
      </w:r>
      <w:r w:rsidRPr="0070362B">
        <w:rPr>
          <w:sz w:val="24"/>
        </w:rPr>
        <w:t>Arbeitstagen pro Kalenderjahr gewährt.</w:t>
      </w:r>
    </w:p>
    <w:p w:rsidR="001D09C7" w:rsidRDefault="001D09C7" w:rsidP="0080399B">
      <w:pPr>
        <w:pStyle w:val="Listenabsatz"/>
        <w:tabs>
          <w:tab w:val="left" w:pos="5103"/>
        </w:tabs>
        <w:spacing w:before="120" w:after="120" w:line="360" w:lineRule="auto"/>
        <w:ind w:left="284"/>
        <w:contextualSpacing w:val="0"/>
        <w:rPr>
          <w:sz w:val="24"/>
        </w:rPr>
      </w:pPr>
      <w:r w:rsidRPr="003F3CD1">
        <w:rPr>
          <w:sz w:val="24"/>
        </w:rPr>
        <w:t>Als Vergütung erhält der Student zusätzlich zur Studienbeihilfe für die</w:t>
      </w:r>
      <w:r w:rsidR="00C414FF" w:rsidRPr="003F3CD1">
        <w:rPr>
          <w:sz w:val="24"/>
        </w:rPr>
        <w:t xml:space="preserve"> </w:t>
      </w:r>
      <w:r w:rsidRPr="003F3CD1">
        <w:rPr>
          <w:sz w:val="24"/>
        </w:rPr>
        <w:t xml:space="preserve">Dauer der Studienzeit monatlich </w:t>
      </w:r>
      <w:r w:rsidR="002D6B7D">
        <w:rPr>
          <w:sz w:val="24"/>
        </w:rPr>
        <w:t>……….</w:t>
      </w:r>
      <w:r w:rsidR="002D6B7D" w:rsidRPr="001A45DD">
        <w:rPr>
          <w:sz w:val="24"/>
        </w:rPr>
        <w:t xml:space="preserve"> </w:t>
      </w:r>
      <w:r w:rsidRPr="003F3CD1">
        <w:rPr>
          <w:sz w:val="24"/>
        </w:rPr>
        <w:t>€ brutto (in W</w:t>
      </w:r>
      <w:r w:rsidR="002D6B7D">
        <w:rPr>
          <w:sz w:val="24"/>
        </w:rPr>
        <w:t>orten: ……….</w:t>
      </w:r>
      <w:r w:rsidRPr="003F3CD1">
        <w:rPr>
          <w:sz w:val="24"/>
        </w:rPr>
        <w:t>).</w:t>
      </w:r>
      <w:r w:rsidR="00C414FF" w:rsidRPr="003F3CD1">
        <w:rPr>
          <w:sz w:val="24"/>
        </w:rPr>
        <w:t xml:space="preserve"> </w:t>
      </w:r>
      <w:r w:rsidRPr="003F3CD1">
        <w:rPr>
          <w:sz w:val="24"/>
        </w:rPr>
        <w:t>Diese Vergütung ist von der Rückzahlungsvereinbarung in Ziff. III. 2. in</w:t>
      </w:r>
      <w:r w:rsidR="00C414FF" w:rsidRPr="003F3CD1">
        <w:rPr>
          <w:sz w:val="24"/>
        </w:rPr>
        <w:t xml:space="preserve"> </w:t>
      </w:r>
      <w:r w:rsidRPr="003F3CD1">
        <w:rPr>
          <w:sz w:val="24"/>
        </w:rPr>
        <w:t>diesem Vertrag ausgenommen.</w:t>
      </w:r>
    </w:p>
    <w:p w:rsidR="003F3CD1" w:rsidRPr="003F3CD1" w:rsidRDefault="003F3CD1" w:rsidP="003F3CD1">
      <w:pPr>
        <w:pStyle w:val="Listenabsatz"/>
        <w:tabs>
          <w:tab w:val="left" w:pos="5103"/>
        </w:tabs>
        <w:spacing w:before="240" w:after="240" w:line="360" w:lineRule="auto"/>
        <w:ind w:left="0"/>
        <w:contextualSpacing w:val="0"/>
        <w:jc w:val="center"/>
        <w:rPr>
          <w:b/>
          <w:sz w:val="24"/>
        </w:rPr>
      </w:pPr>
      <w:r w:rsidRPr="003F3CD1">
        <w:rPr>
          <w:b/>
          <w:sz w:val="24"/>
        </w:rPr>
        <w:t>II. Vertragsdauer und Kündigung</w:t>
      </w:r>
    </w:p>
    <w:p w:rsidR="003F3CD1" w:rsidRDefault="003F3CD1" w:rsidP="0080399B">
      <w:pPr>
        <w:pStyle w:val="Listenabsatz"/>
        <w:tabs>
          <w:tab w:val="left" w:pos="5103"/>
        </w:tabs>
        <w:spacing w:before="240" w:after="120" w:line="360" w:lineRule="auto"/>
        <w:ind w:left="0"/>
        <w:rPr>
          <w:sz w:val="24"/>
        </w:rPr>
      </w:pPr>
      <w:r w:rsidRPr="003F3CD1">
        <w:rPr>
          <w:sz w:val="24"/>
        </w:rPr>
        <w:t xml:space="preserve">Die Laufzeit dieser Vereinbarung beginnt am </w:t>
      </w:r>
      <w:r w:rsidR="002D6B7D" w:rsidRPr="002D6B7D">
        <w:rPr>
          <w:sz w:val="24"/>
        </w:rPr>
        <w:t>……….</w:t>
      </w:r>
    </w:p>
    <w:p w:rsidR="003F3CD1" w:rsidRPr="003F3CD1" w:rsidRDefault="003F3CD1" w:rsidP="0080399B">
      <w:pPr>
        <w:pStyle w:val="Listenabsatz"/>
        <w:tabs>
          <w:tab w:val="left" w:pos="5103"/>
        </w:tabs>
        <w:spacing w:before="240" w:after="120" w:line="360" w:lineRule="auto"/>
        <w:ind w:left="0"/>
        <w:rPr>
          <w:sz w:val="24"/>
        </w:rPr>
      </w:pPr>
      <w:r w:rsidRPr="003F3CD1">
        <w:rPr>
          <w:sz w:val="24"/>
        </w:rPr>
        <w:t>Innerhalb der ersten 3 Monate der Vertragslaufzeit kann der Vertrag von</w:t>
      </w:r>
      <w:r>
        <w:rPr>
          <w:sz w:val="24"/>
        </w:rPr>
        <w:t xml:space="preserve"> </w:t>
      </w:r>
      <w:r w:rsidRPr="003F3CD1">
        <w:rPr>
          <w:sz w:val="24"/>
        </w:rPr>
        <w:t>beiden Seiten mit einer Frist von 2 Wochen zum 15. oder zum Ende eines</w:t>
      </w:r>
      <w:r>
        <w:rPr>
          <w:sz w:val="24"/>
        </w:rPr>
        <w:t xml:space="preserve"> </w:t>
      </w:r>
      <w:r w:rsidRPr="003F3CD1">
        <w:rPr>
          <w:sz w:val="24"/>
        </w:rPr>
        <w:t>Kalendermonats ohne Angabe von Gründen gekündigt werden.</w:t>
      </w:r>
    </w:p>
    <w:p w:rsidR="003F3CD1" w:rsidRPr="003F3CD1" w:rsidRDefault="003F3CD1" w:rsidP="0080399B">
      <w:pPr>
        <w:pStyle w:val="Listenabsatz"/>
        <w:tabs>
          <w:tab w:val="left" w:pos="5103"/>
        </w:tabs>
        <w:spacing w:before="240" w:after="120" w:line="360" w:lineRule="auto"/>
        <w:ind w:left="0"/>
        <w:rPr>
          <w:sz w:val="24"/>
        </w:rPr>
      </w:pPr>
      <w:r w:rsidRPr="003F3CD1">
        <w:rPr>
          <w:sz w:val="24"/>
        </w:rPr>
        <w:t>Der Vertrag kann nach den gesetzlichen Kündigungsfristen (s. a. § 622 BGB)</w:t>
      </w:r>
    </w:p>
    <w:p w:rsidR="003F3CD1" w:rsidRPr="003F3CD1" w:rsidRDefault="003F3CD1" w:rsidP="0080399B">
      <w:pPr>
        <w:pStyle w:val="Listenabsatz"/>
        <w:tabs>
          <w:tab w:val="left" w:pos="5103"/>
        </w:tabs>
        <w:spacing w:before="240" w:after="120" w:line="360" w:lineRule="auto"/>
        <w:ind w:left="0"/>
        <w:rPr>
          <w:sz w:val="24"/>
        </w:rPr>
      </w:pPr>
      <w:r w:rsidRPr="003F3CD1">
        <w:rPr>
          <w:sz w:val="24"/>
        </w:rPr>
        <w:t>gekündigt werden.</w:t>
      </w:r>
    </w:p>
    <w:p w:rsidR="003F3CD1" w:rsidRPr="003F3CD1" w:rsidRDefault="003F3CD1" w:rsidP="00D736DD">
      <w:pPr>
        <w:pStyle w:val="Listenabsatz"/>
        <w:tabs>
          <w:tab w:val="left" w:pos="5103"/>
        </w:tabs>
        <w:spacing w:before="240" w:after="120" w:line="360" w:lineRule="auto"/>
        <w:ind w:left="0"/>
        <w:contextualSpacing w:val="0"/>
        <w:rPr>
          <w:sz w:val="24"/>
        </w:rPr>
      </w:pPr>
      <w:r w:rsidRPr="003F3CD1">
        <w:rPr>
          <w:sz w:val="24"/>
        </w:rPr>
        <w:t>Dem Unternehmen steht ein außerordentliches Kündigungsrecht zu, wenn</w:t>
      </w:r>
      <w:r>
        <w:rPr>
          <w:sz w:val="24"/>
        </w:rPr>
        <w:t xml:space="preserve"> </w:t>
      </w:r>
      <w:r w:rsidRPr="003F3CD1">
        <w:rPr>
          <w:sz w:val="24"/>
        </w:rPr>
        <w:t>wichtige Gründe dafür vorliegen.</w:t>
      </w:r>
      <w:r>
        <w:rPr>
          <w:sz w:val="24"/>
        </w:rPr>
        <w:t xml:space="preserve"> </w:t>
      </w:r>
      <w:r w:rsidRPr="003F3CD1">
        <w:rPr>
          <w:sz w:val="24"/>
        </w:rPr>
        <w:t>Diese wichtigen Gründe sind insbesondere Folgende, wobei die Auflistung</w:t>
      </w:r>
      <w:r>
        <w:rPr>
          <w:sz w:val="24"/>
        </w:rPr>
        <w:t xml:space="preserve"> </w:t>
      </w:r>
      <w:r w:rsidRPr="003F3CD1">
        <w:rPr>
          <w:sz w:val="24"/>
        </w:rPr>
        <w:t>nicht abschließend ist:</w:t>
      </w:r>
    </w:p>
    <w:p w:rsidR="0070362B" w:rsidRDefault="003F3CD1" w:rsidP="009807CD">
      <w:pPr>
        <w:pStyle w:val="Listenabsatz"/>
        <w:numPr>
          <w:ilvl w:val="0"/>
          <w:numId w:val="2"/>
        </w:numPr>
        <w:tabs>
          <w:tab w:val="left" w:pos="5103"/>
        </w:tabs>
        <w:spacing w:before="240" w:after="120" w:line="360" w:lineRule="auto"/>
        <w:ind w:left="1134" w:hanging="283"/>
        <w:rPr>
          <w:sz w:val="24"/>
        </w:rPr>
      </w:pPr>
      <w:r w:rsidRPr="0070362B">
        <w:rPr>
          <w:sz w:val="24"/>
        </w:rPr>
        <w:t>Strafbare Handlungen gegen Universität und Unternehmen</w:t>
      </w:r>
    </w:p>
    <w:p w:rsidR="0070362B" w:rsidRDefault="003F3CD1" w:rsidP="009807CD">
      <w:pPr>
        <w:pStyle w:val="Listenabsatz"/>
        <w:numPr>
          <w:ilvl w:val="0"/>
          <w:numId w:val="2"/>
        </w:numPr>
        <w:tabs>
          <w:tab w:val="left" w:pos="5103"/>
        </w:tabs>
        <w:spacing w:before="240" w:after="120" w:line="360" w:lineRule="auto"/>
        <w:ind w:left="1134" w:hanging="283"/>
        <w:rPr>
          <w:sz w:val="24"/>
        </w:rPr>
      </w:pPr>
      <w:r w:rsidRPr="0070362B">
        <w:rPr>
          <w:sz w:val="24"/>
        </w:rPr>
        <w:t>Exmatrikulation von der Universität</w:t>
      </w:r>
    </w:p>
    <w:p w:rsidR="0070362B" w:rsidRDefault="003F3CD1" w:rsidP="009807CD">
      <w:pPr>
        <w:pStyle w:val="Listenabsatz"/>
        <w:numPr>
          <w:ilvl w:val="0"/>
          <w:numId w:val="2"/>
        </w:numPr>
        <w:tabs>
          <w:tab w:val="left" w:pos="5103"/>
        </w:tabs>
        <w:spacing w:before="240" w:after="120" w:line="360" w:lineRule="auto"/>
        <w:ind w:left="1134" w:hanging="283"/>
        <w:rPr>
          <w:sz w:val="24"/>
        </w:rPr>
      </w:pPr>
      <w:r w:rsidRPr="0070362B">
        <w:rPr>
          <w:sz w:val="24"/>
        </w:rPr>
        <w:t>Nichtaufnahme des Praktikums zu den in Anlage 1 vorgegebenen Zeiten</w:t>
      </w:r>
    </w:p>
    <w:p w:rsidR="0070362B" w:rsidRDefault="003F3CD1" w:rsidP="009807CD">
      <w:pPr>
        <w:pStyle w:val="Listenabsatz"/>
        <w:numPr>
          <w:ilvl w:val="0"/>
          <w:numId w:val="2"/>
        </w:numPr>
        <w:tabs>
          <w:tab w:val="left" w:pos="5103"/>
        </w:tabs>
        <w:spacing w:before="240" w:after="120" w:line="360" w:lineRule="auto"/>
        <w:ind w:left="1134" w:hanging="283"/>
        <w:rPr>
          <w:sz w:val="24"/>
        </w:rPr>
      </w:pPr>
      <w:r w:rsidRPr="0070362B">
        <w:rPr>
          <w:sz w:val="24"/>
        </w:rPr>
        <w:t>Nichtvorlage der Leistungsnachweise</w:t>
      </w:r>
    </w:p>
    <w:p w:rsidR="0070362B" w:rsidRPr="009807CD" w:rsidRDefault="003F3CD1" w:rsidP="009807CD">
      <w:pPr>
        <w:pStyle w:val="Listenabsatz"/>
        <w:numPr>
          <w:ilvl w:val="0"/>
          <w:numId w:val="2"/>
        </w:numPr>
        <w:tabs>
          <w:tab w:val="left" w:pos="5103"/>
        </w:tabs>
        <w:spacing w:before="240" w:after="120" w:line="360" w:lineRule="auto"/>
        <w:ind w:left="1134" w:hanging="283"/>
        <w:rPr>
          <w:sz w:val="24"/>
        </w:rPr>
      </w:pPr>
      <w:r w:rsidRPr="0070362B">
        <w:rPr>
          <w:sz w:val="24"/>
        </w:rPr>
        <w:lastRenderedPageBreak/>
        <w:t>Nichtbestehen der Klausuren in der von der Hochschule vorgesehenen</w:t>
      </w:r>
      <w:r w:rsidR="009807CD">
        <w:rPr>
          <w:sz w:val="24"/>
        </w:rPr>
        <w:t xml:space="preserve"> </w:t>
      </w:r>
      <w:r w:rsidRPr="009807CD">
        <w:rPr>
          <w:sz w:val="24"/>
        </w:rPr>
        <w:t>Reihenfolge</w:t>
      </w:r>
    </w:p>
    <w:p w:rsidR="003F3CD1" w:rsidRDefault="003F3CD1" w:rsidP="009807CD">
      <w:pPr>
        <w:pStyle w:val="Listenabsatz"/>
        <w:numPr>
          <w:ilvl w:val="0"/>
          <w:numId w:val="2"/>
        </w:numPr>
        <w:tabs>
          <w:tab w:val="left" w:pos="5103"/>
        </w:tabs>
        <w:spacing w:before="240" w:after="120" w:line="360" w:lineRule="auto"/>
        <w:ind w:left="1134" w:hanging="283"/>
        <w:rPr>
          <w:sz w:val="24"/>
        </w:rPr>
      </w:pPr>
      <w:r w:rsidRPr="0070362B">
        <w:rPr>
          <w:sz w:val="24"/>
        </w:rPr>
        <w:t>Nichtaufnahme des Studiums</w:t>
      </w:r>
    </w:p>
    <w:p w:rsidR="002D626F" w:rsidRPr="002D626F" w:rsidRDefault="002D626F" w:rsidP="0080399B">
      <w:pPr>
        <w:tabs>
          <w:tab w:val="left" w:pos="5103"/>
        </w:tabs>
        <w:spacing w:before="240" w:after="120" w:line="360" w:lineRule="auto"/>
        <w:rPr>
          <w:sz w:val="24"/>
        </w:rPr>
      </w:pPr>
      <w:r w:rsidRPr="002D626F">
        <w:rPr>
          <w:sz w:val="24"/>
        </w:rPr>
        <w:t>Das Recht des Studenten zur Kündigung des Vertrages aus wichtigem</w:t>
      </w:r>
      <w:r>
        <w:rPr>
          <w:sz w:val="24"/>
        </w:rPr>
        <w:t xml:space="preserve"> </w:t>
      </w:r>
      <w:r w:rsidRPr="002D626F">
        <w:rPr>
          <w:sz w:val="24"/>
        </w:rPr>
        <w:t>Grund i. S. d. § 626 BGB bleibt unberührt.</w:t>
      </w:r>
      <w:r>
        <w:rPr>
          <w:sz w:val="24"/>
        </w:rPr>
        <w:t xml:space="preserve"> </w:t>
      </w:r>
    </w:p>
    <w:p w:rsidR="002D626F" w:rsidRPr="002D626F" w:rsidRDefault="002D626F" w:rsidP="0080399B">
      <w:pPr>
        <w:tabs>
          <w:tab w:val="left" w:pos="5103"/>
        </w:tabs>
        <w:spacing w:before="240" w:after="120" w:line="360" w:lineRule="auto"/>
        <w:rPr>
          <w:sz w:val="24"/>
        </w:rPr>
      </w:pPr>
      <w:r w:rsidRPr="002D626F">
        <w:rPr>
          <w:sz w:val="24"/>
        </w:rPr>
        <w:t>Für den Fall der Kündigung wird die Studien</w:t>
      </w:r>
      <w:r>
        <w:rPr>
          <w:sz w:val="24"/>
        </w:rPr>
        <w:t xml:space="preserve">beihilfe sofort zur Rückzahlung </w:t>
      </w:r>
      <w:r w:rsidRPr="002D626F">
        <w:rPr>
          <w:sz w:val="24"/>
        </w:rPr>
        <w:t>fällig. Ansonsten gelten die Regelungen des Bürgerlichen Gesetzbuches.</w:t>
      </w:r>
    </w:p>
    <w:p w:rsidR="002D626F" w:rsidRPr="002D626F" w:rsidRDefault="002D626F" w:rsidP="009807CD">
      <w:pPr>
        <w:tabs>
          <w:tab w:val="left" w:pos="5103"/>
        </w:tabs>
        <w:spacing w:before="240" w:after="240" w:line="360" w:lineRule="auto"/>
        <w:jc w:val="center"/>
        <w:rPr>
          <w:b/>
          <w:sz w:val="24"/>
        </w:rPr>
      </w:pPr>
      <w:r w:rsidRPr="002D626F">
        <w:rPr>
          <w:b/>
          <w:sz w:val="24"/>
        </w:rPr>
        <w:t>III. Tätigkeit nach dem Studium</w:t>
      </w:r>
    </w:p>
    <w:p w:rsidR="002D626F" w:rsidRPr="002D626F" w:rsidRDefault="002D626F" w:rsidP="00D736DD">
      <w:pPr>
        <w:pStyle w:val="Listenabsatz"/>
        <w:numPr>
          <w:ilvl w:val="0"/>
          <w:numId w:val="4"/>
        </w:numPr>
        <w:tabs>
          <w:tab w:val="left" w:pos="5103"/>
        </w:tabs>
        <w:spacing w:before="240" w:after="120" w:line="360" w:lineRule="auto"/>
        <w:ind w:left="284" w:hanging="295"/>
        <w:contextualSpacing w:val="0"/>
        <w:rPr>
          <w:sz w:val="24"/>
        </w:rPr>
      </w:pPr>
      <w:r w:rsidRPr="002D626F">
        <w:rPr>
          <w:sz w:val="24"/>
        </w:rPr>
        <w:t>Die Parteien gehen davon aus, dass der Student nach bestandenem Abschluss des Studiengangs in einer Betriebsstätte des Unternehmens tätig sein wird. Dabei verpflichtet sich das Unternehmen, dem Studenten einen dem Studienabschluss entsprechenden Arbeitsvertrag zu den im Unternehmen üblichen Einstellungsbedingungen anzubieten. Für den im Unternehmen angebotenen Arbeitsplatz gelten folgende Rahmenbedingungen:</w:t>
      </w:r>
    </w:p>
    <w:p w:rsidR="002D626F" w:rsidRPr="00D736DD" w:rsidRDefault="002D626F" w:rsidP="00D736DD">
      <w:pPr>
        <w:pStyle w:val="Listenabsatz"/>
        <w:numPr>
          <w:ilvl w:val="0"/>
          <w:numId w:val="9"/>
        </w:numPr>
        <w:tabs>
          <w:tab w:val="left" w:pos="567"/>
          <w:tab w:val="left" w:pos="5103"/>
        </w:tabs>
        <w:spacing w:before="120" w:after="120" w:line="360" w:lineRule="auto"/>
        <w:ind w:left="1135" w:hanging="284"/>
        <w:contextualSpacing w:val="0"/>
        <w:rPr>
          <w:sz w:val="24"/>
        </w:rPr>
      </w:pPr>
      <w:r w:rsidRPr="00D736DD">
        <w:rPr>
          <w:sz w:val="24"/>
        </w:rPr>
        <w:t>Art der Tätigkeit (Berufsgruppe): .......................</w:t>
      </w:r>
    </w:p>
    <w:p w:rsidR="002D626F" w:rsidRPr="00D736DD" w:rsidRDefault="002D626F" w:rsidP="00D736DD">
      <w:pPr>
        <w:pStyle w:val="Listenabsatz"/>
        <w:numPr>
          <w:ilvl w:val="0"/>
          <w:numId w:val="9"/>
        </w:numPr>
        <w:tabs>
          <w:tab w:val="left" w:pos="567"/>
          <w:tab w:val="left" w:pos="5103"/>
        </w:tabs>
        <w:spacing w:before="120" w:after="120" w:line="360" w:lineRule="auto"/>
        <w:ind w:left="1135" w:hanging="284"/>
        <w:contextualSpacing w:val="0"/>
        <w:rPr>
          <w:sz w:val="24"/>
        </w:rPr>
      </w:pPr>
      <w:r w:rsidRPr="00D736DD">
        <w:rPr>
          <w:sz w:val="24"/>
        </w:rPr>
        <w:t>Umfang der Tätigkeit: Vollzeittätigkeit (derzeit ...........-Stunden-Woche)</w:t>
      </w:r>
    </w:p>
    <w:p w:rsidR="00891E2C" w:rsidRPr="00D736DD" w:rsidRDefault="002D626F" w:rsidP="00D736DD">
      <w:pPr>
        <w:pStyle w:val="Listenabsatz"/>
        <w:numPr>
          <w:ilvl w:val="0"/>
          <w:numId w:val="9"/>
        </w:numPr>
        <w:tabs>
          <w:tab w:val="left" w:pos="567"/>
          <w:tab w:val="left" w:pos="5103"/>
        </w:tabs>
        <w:spacing w:before="120" w:after="120" w:line="360" w:lineRule="auto"/>
        <w:ind w:left="1135" w:hanging="284"/>
        <w:contextualSpacing w:val="0"/>
        <w:rPr>
          <w:sz w:val="24"/>
        </w:rPr>
      </w:pPr>
      <w:r w:rsidRPr="00D736DD">
        <w:rPr>
          <w:sz w:val="24"/>
        </w:rPr>
        <w:t>Vergütung für die angegebene Tätigkeit: Entgeltgruppe ........</w:t>
      </w:r>
    </w:p>
    <w:p w:rsidR="00891E2C" w:rsidRDefault="00891E2C" w:rsidP="00891E2C">
      <w:pPr>
        <w:pStyle w:val="Listenabsatz"/>
        <w:numPr>
          <w:ilvl w:val="0"/>
          <w:numId w:val="4"/>
        </w:numPr>
        <w:tabs>
          <w:tab w:val="left" w:pos="567"/>
          <w:tab w:val="left" w:pos="5103"/>
        </w:tabs>
        <w:spacing w:before="240" w:after="120" w:line="360" w:lineRule="auto"/>
        <w:ind w:left="284" w:hanging="284"/>
        <w:jc w:val="both"/>
        <w:rPr>
          <w:sz w:val="24"/>
        </w:rPr>
      </w:pPr>
    </w:p>
    <w:p w:rsidR="00891E2C" w:rsidRDefault="00891E2C" w:rsidP="00D736DD">
      <w:pPr>
        <w:pStyle w:val="Listenabsatz"/>
        <w:numPr>
          <w:ilvl w:val="1"/>
          <w:numId w:val="4"/>
        </w:numPr>
        <w:tabs>
          <w:tab w:val="left" w:pos="5103"/>
        </w:tabs>
        <w:spacing w:before="120" w:after="120" w:line="360" w:lineRule="auto"/>
        <w:ind w:left="709" w:hanging="357"/>
        <w:contextualSpacing w:val="0"/>
        <w:rPr>
          <w:sz w:val="24"/>
        </w:rPr>
      </w:pPr>
      <w:r w:rsidRPr="00891E2C">
        <w:rPr>
          <w:sz w:val="24"/>
        </w:rPr>
        <w:t>Sollte der Student trotz Unterbreitung eines Arbeitsvertrages keine Tätigkeit bei dem Unternehmen aufnehmen, verpflichtet sich dieser zur Rückzahlung der insgesamt gewährten Studienbeihilfe.</w:t>
      </w:r>
    </w:p>
    <w:p w:rsidR="00891E2C" w:rsidRDefault="00891E2C" w:rsidP="00D736DD">
      <w:pPr>
        <w:pStyle w:val="Listenabsatz"/>
        <w:numPr>
          <w:ilvl w:val="1"/>
          <w:numId w:val="4"/>
        </w:numPr>
        <w:tabs>
          <w:tab w:val="left" w:pos="5103"/>
        </w:tabs>
        <w:spacing w:before="120" w:after="120" w:line="360" w:lineRule="auto"/>
        <w:ind w:left="709"/>
        <w:contextualSpacing w:val="0"/>
        <w:rPr>
          <w:sz w:val="24"/>
        </w:rPr>
      </w:pPr>
      <w:r w:rsidRPr="00891E2C">
        <w:rPr>
          <w:sz w:val="24"/>
        </w:rPr>
        <w:t xml:space="preserve">Der Rückzahlungsbetrag wird mit Beendigung des Arbeitsverhältnisses bzw. mit Ablehnung des Stellenangebots fällig. Eine Verzinsung erfolgt nicht. Das Unternehmen erklärt sich bereit, dem Studenten eine angemessene Ratenzahlungsvereinbarung anzubieten. </w:t>
      </w:r>
    </w:p>
    <w:p w:rsidR="00891E2C" w:rsidRDefault="00891E2C" w:rsidP="00D736DD">
      <w:pPr>
        <w:pStyle w:val="Listenabsatz"/>
        <w:tabs>
          <w:tab w:val="left" w:pos="5103"/>
        </w:tabs>
        <w:spacing w:before="120" w:after="120" w:line="360" w:lineRule="auto"/>
        <w:ind w:left="709"/>
        <w:contextualSpacing w:val="0"/>
        <w:rPr>
          <w:sz w:val="24"/>
        </w:rPr>
      </w:pPr>
      <w:r w:rsidRPr="00891E2C">
        <w:rPr>
          <w:sz w:val="24"/>
        </w:rPr>
        <w:t>Die Rückzahlung der Studienbeihilfe entfällt, wenn dem Studenten von dem Unternehmen kein Arbeitsvertrag mit Arbeits-/Dienstbeginn zum auf den Tag des Studienabschlusses folgenden Monatsersten angeboten wird.</w:t>
      </w:r>
    </w:p>
    <w:p w:rsidR="000720E4" w:rsidRPr="00891E2C" w:rsidRDefault="000720E4" w:rsidP="00891E2C">
      <w:pPr>
        <w:pStyle w:val="Listenabsatz"/>
        <w:tabs>
          <w:tab w:val="left" w:pos="5103"/>
        </w:tabs>
        <w:spacing w:before="240" w:after="120" w:line="360" w:lineRule="auto"/>
        <w:ind w:left="709"/>
        <w:jc w:val="both"/>
        <w:rPr>
          <w:sz w:val="24"/>
        </w:rPr>
      </w:pPr>
    </w:p>
    <w:p w:rsidR="000720E4" w:rsidRDefault="000720E4" w:rsidP="009807CD">
      <w:pPr>
        <w:pStyle w:val="Listenabsatz"/>
        <w:numPr>
          <w:ilvl w:val="0"/>
          <w:numId w:val="4"/>
        </w:numPr>
        <w:tabs>
          <w:tab w:val="left" w:pos="5103"/>
        </w:tabs>
        <w:spacing w:before="240" w:after="120" w:line="360" w:lineRule="auto"/>
        <w:ind w:left="284" w:hanging="284"/>
        <w:jc w:val="both"/>
        <w:rPr>
          <w:sz w:val="24"/>
        </w:rPr>
      </w:pPr>
    </w:p>
    <w:p w:rsidR="00891E2C" w:rsidRDefault="00891E2C" w:rsidP="00D736DD">
      <w:pPr>
        <w:pStyle w:val="Listenabsatz"/>
        <w:numPr>
          <w:ilvl w:val="1"/>
          <w:numId w:val="4"/>
        </w:numPr>
        <w:tabs>
          <w:tab w:val="left" w:pos="5103"/>
        </w:tabs>
        <w:spacing w:before="120" w:after="120" w:line="360" w:lineRule="auto"/>
        <w:ind w:left="709" w:hanging="357"/>
        <w:contextualSpacing w:val="0"/>
        <w:rPr>
          <w:sz w:val="24"/>
        </w:rPr>
      </w:pPr>
      <w:r w:rsidRPr="000720E4">
        <w:rPr>
          <w:sz w:val="24"/>
        </w:rPr>
        <w:lastRenderedPageBreak/>
        <w:t>Erreicht der Student den Abschluss des dualen Studiums aus von ihm</w:t>
      </w:r>
      <w:r w:rsidR="000720E4" w:rsidRPr="000720E4">
        <w:rPr>
          <w:sz w:val="24"/>
        </w:rPr>
        <w:t xml:space="preserve"> </w:t>
      </w:r>
      <w:r w:rsidRPr="000720E4">
        <w:rPr>
          <w:sz w:val="24"/>
        </w:rPr>
        <w:t>zu vertretenden Gründen nicht, entfällt die Verpflichtung des Unternehmens</w:t>
      </w:r>
      <w:r w:rsidR="000720E4" w:rsidRPr="000720E4">
        <w:rPr>
          <w:sz w:val="24"/>
        </w:rPr>
        <w:t xml:space="preserve"> </w:t>
      </w:r>
      <w:r w:rsidRPr="000720E4">
        <w:rPr>
          <w:sz w:val="24"/>
        </w:rPr>
        <w:t>gegenüber dem Studenten, diesem einen dem Studienabschluss</w:t>
      </w:r>
      <w:r w:rsidR="000720E4" w:rsidRPr="000720E4">
        <w:rPr>
          <w:sz w:val="24"/>
        </w:rPr>
        <w:t xml:space="preserve"> </w:t>
      </w:r>
      <w:r w:rsidRPr="000720E4">
        <w:rPr>
          <w:sz w:val="24"/>
        </w:rPr>
        <w:t>entsprechenden Arbeitsvertrag zu den in dem Unternehmen üblichen</w:t>
      </w:r>
      <w:r w:rsidR="000720E4" w:rsidRPr="000720E4">
        <w:rPr>
          <w:sz w:val="24"/>
        </w:rPr>
        <w:t xml:space="preserve"> </w:t>
      </w:r>
      <w:r w:rsidRPr="000720E4">
        <w:rPr>
          <w:sz w:val="24"/>
        </w:rPr>
        <w:t>Einstellungsbedingungen anzubieten. Im Übrigen findet die Regelung unter</w:t>
      </w:r>
      <w:r w:rsidR="000720E4">
        <w:rPr>
          <w:sz w:val="24"/>
        </w:rPr>
        <w:t xml:space="preserve"> </w:t>
      </w:r>
      <w:r w:rsidRPr="000720E4">
        <w:rPr>
          <w:sz w:val="24"/>
        </w:rPr>
        <w:t>III. 2)a) Anwendung.</w:t>
      </w:r>
    </w:p>
    <w:p w:rsidR="00F945B8" w:rsidRPr="00F945B8" w:rsidRDefault="00F945B8" w:rsidP="00D736DD">
      <w:pPr>
        <w:pStyle w:val="Listenabsatz"/>
        <w:numPr>
          <w:ilvl w:val="1"/>
          <w:numId w:val="4"/>
        </w:numPr>
        <w:tabs>
          <w:tab w:val="left" w:pos="5103"/>
        </w:tabs>
        <w:spacing w:before="120" w:after="120" w:line="360" w:lineRule="auto"/>
        <w:ind w:left="709" w:hanging="357"/>
        <w:contextualSpacing w:val="0"/>
        <w:rPr>
          <w:sz w:val="24"/>
        </w:rPr>
      </w:pPr>
      <w:r w:rsidRPr="00F945B8">
        <w:rPr>
          <w:sz w:val="24"/>
        </w:rPr>
        <w:t>Erreicht der Student den Abschluss des dualen Studiums aus von ihm nicht zu vertretenden Gründen (z. B. längere Erkrankung) nicht, verpflichtet sich das Unternehmen dem Studenten die Möglichkeit zu eröffnen, den dualen Studiengang – soweit erforderlich – teilweise oder vollständig noch einmal zu durchlaufen und die Abschlussprüfung – ggf. erneut - abzulegen. Bei bestandenem Abschluss wird auf die o. g. Verpflichtung des Unternehmens, dem Studenten einen dem Studienabschluss entsprechenden Arbeitsvertrag anzubieten, hingewiesen.</w:t>
      </w:r>
    </w:p>
    <w:p w:rsidR="00F945B8" w:rsidRPr="00F945B8" w:rsidRDefault="00F945B8" w:rsidP="00F945B8">
      <w:pPr>
        <w:pStyle w:val="Listenabsatz"/>
        <w:tabs>
          <w:tab w:val="left" w:pos="5103"/>
        </w:tabs>
        <w:spacing w:before="240" w:after="240" w:line="360" w:lineRule="auto"/>
        <w:contextualSpacing w:val="0"/>
        <w:jc w:val="center"/>
        <w:rPr>
          <w:b/>
          <w:sz w:val="24"/>
        </w:rPr>
      </w:pPr>
      <w:r w:rsidRPr="00F945B8">
        <w:rPr>
          <w:b/>
          <w:sz w:val="24"/>
        </w:rPr>
        <w:t>IV. Rückzahlung</w:t>
      </w:r>
    </w:p>
    <w:p w:rsidR="00F945B8" w:rsidRPr="00F945B8" w:rsidRDefault="00F945B8" w:rsidP="00D736DD">
      <w:pPr>
        <w:pStyle w:val="Listenabsatz"/>
        <w:numPr>
          <w:ilvl w:val="0"/>
          <w:numId w:val="6"/>
        </w:numPr>
        <w:tabs>
          <w:tab w:val="left" w:pos="5103"/>
        </w:tabs>
        <w:spacing w:before="120" w:after="120" w:line="360" w:lineRule="auto"/>
        <w:ind w:left="284" w:hanging="284"/>
        <w:contextualSpacing w:val="0"/>
        <w:rPr>
          <w:sz w:val="24"/>
        </w:rPr>
      </w:pPr>
      <w:r w:rsidRPr="00F945B8">
        <w:rPr>
          <w:sz w:val="24"/>
        </w:rPr>
        <w:t>Der Student hat die nach I. 1. gewährte Studienbeihilfe ganz oder teilweise zurückzuzahlen, wenn:</w:t>
      </w:r>
    </w:p>
    <w:p w:rsidR="00F945B8" w:rsidRPr="0080399B" w:rsidRDefault="00F945B8" w:rsidP="00D736DD">
      <w:pPr>
        <w:pStyle w:val="Listenabsatz"/>
        <w:numPr>
          <w:ilvl w:val="1"/>
          <w:numId w:val="5"/>
        </w:numPr>
        <w:tabs>
          <w:tab w:val="left" w:pos="5103"/>
        </w:tabs>
        <w:spacing w:before="120" w:after="120" w:line="360" w:lineRule="auto"/>
        <w:ind w:left="1134" w:hanging="283"/>
        <w:contextualSpacing w:val="0"/>
        <w:rPr>
          <w:sz w:val="24"/>
        </w:rPr>
      </w:pPr>
      <w:r w:rsidRPr="0080399B">
        <w:rPr>
          <w:sz w:val="24"/>
        </w:rPr>
        <w:t>Das sich dem Studium anschließende Arbeitsverhältnis vor Ablauf von ..... Monaten/Jahren*) nach Ende der Fortbildungsmaßnahme vom Unternehmen aus einem vom Studenten zu vertretenen Grund gekündigt wird oder zur Vermeidung einer solchen Kündigung ein Aufhebungsvertrag</w:t>
      </w:r>
      <w:r w:rsidR="0080399B" w:rsidRPr="0080399B">
        <w:rPr>
          <w:sz w:val="24"/>
        </w:rPr>
        <w:t xml:space="preserve"> </w:t>
      </w:r>
      <w:r w:rsidRPr="0080399B">
        <w:rPr>
          <w:sz w:val="24"/>
        </w:rPr>
        <w:t>geschlossen wird,</w:t>
      </w:r>
    </w:p>
    <w:p w:rsidR="00F945B8" w:rsidRPr="0080399B" w:rsidRDefault="00F945B8" w:rsidP="00D736DD">
      <w:pPr>
        <w:pStyle w:val="Listenabsatz"/>
        <w:numPr>
          <w:ilvl w:val="1"/>
          <w:numId w:val="5"/>
        </w:numPr>
        <w:tabs>
          <w:tab w:val="left" w:pos="5103"/>
        </w:tabs>
        <w:spacing w:before="120" w:after="120" w:line="360" w:lineRule="auto"/>
        <w:ind w:left="1134" w:hanging="283"/>
        <w:contextualSpacing w:val="0"/>
        <w:rPr>
          <w:sz w:val="24"/>
        </w:rPr>
      </w:pPr>
      <w:r w:rsidRPr="0080399B">
        <w:rPr>
          <w:sz w:val="24"/>
        </w:rPr>
        <w:t>das Arbeitsverhältnis auf Wunsch des Studenten (Eigenkündigung</w:t>
      </w:r>
      <w:r w:rsidR="0080399B" w:rsidRPr="0080399B">
        <w:rPr>
          <w:sz w:val="24"/>
        </w:rPr>
        <w:t xml:space="preserve"> </w:t>
      </w:r>
      <w:r w:rsidRPr="0080399B">
        <w:rPr>
          <w:sz w:val="24"/>
        </w:rPr>
        <w:t>oder Aufhebungsvertrag), innerhalb von .... Monaten/Jahren*) nach</w:t>
      </w:r>
      <w:r w:rsidR="0080399B" w:rsidRPr="0080399B">
        <w:rPr>
          <w:sz w:val="24"/>
        </w:rPr>
        <w:t xml:space="preserve"> </w:t>
      </w:r>
      <w:r w:rsidRPr="0080399B">
        <w:rPr>
          <w:sz w:val="24"/>
        </w:rPr>
        <w:t>Ende der Fortbildungsmaßnahme endet, ohne dass die Beendigung</w:t>
      </w:r>
      <w:r w:rsidR="0080399B" w:rsidRPr="0080399B">
        <w:rPr>
          <w:sz w:val="24"/>
        </w:rPr>
        <w:t xml:space="preserve"> </w:t>
      </w:r>
      <w:r w:rsidRPr="0080399B">
        <w:rPr>
          <w:sz w:val="24"/>
        </w:rPr>
        <w:t>durch das Unternehmen (mit-)veranlasst wurde.</w:t>
      </w:r>
    </w:p>
    <w:p w:rsidR="00F945B8" w:rsidRPr="0080399B" w:rsidRDefault="0080399B" w:rsidP="00D736DD">
      <w:pPr>
        <w:tabs>
          <w:tab w:val="left" w:pos="5103"/>
        </w:tabs>
        <w:spacing w:line="360" w:lineRule="auto"/>
        <w:ind w:left="1077"/>
        <w:jc w:val="right"/>
        <w:rPr>
          <w:sz w:val="24"/>
        </w:rPr>
      </w:pPr>
      <w:r w:rsidRPr="0080399B">
        <w:rPr>
          <w:sz w:val="24"/>
        </w:rPr>
        <w:t>*</w:t>
      </w:r>
      <w:r w:rsidR="00F945B8" w:rsidRPr="0080399B">
        <w:rPr>
          <w:sz w:val="24"/>
        </w:rPr>
        <w:t>nicht Zutreffendes streichen</w:t>
      </w:r>
    </w:p>
    <w:p w:rsidR="006F5A61" w:rsidRPr="002C6D63" w:rsidRDefault="00F945B8" w:rsidP="002C6D63">
      <w:pPr>
        <w:pStyle w:val="Listenabsatz"/>
        <w:numPr>
          <w:ilvl w:val="0"/>
          <w:numId w:val="6"/>
        </w:numPr>
        <w:tabs>
          <w:tab w:val="left" w:pos="5103"/>
        </w:tabs>
        <w:spacing w:before="120" w:after="120" w:line="360" w:lineRule="auto"/>
        <w:ind w:left="284" w:hanging="284"/>
        <w:contextualSpacing w:val="0"/>
        <w:rPr>
          <w:sz w:val="24"/>
        </w:rPr>
      </w:pPr>
      <w:r w:rsidRPr="002C6D63">
        <w:rPr>
          <w:sz w:val="24"/>
        </w:rPr>
        <w:t>Minderung Rückzahlungsbetrag</w:t>
      </w:r>
      <w:r w:rsidR="0080399B" w:rsidRPr="0080399B">
        <w:rPr>
          <w:sz w:val="24"/>
        </w:rPr>
        <w:br/>
      </w:r>
      <w:r w:rsidRPr="0080399B">
        <w:rPr>
          <w:sz w:val="24"/>
        </w:rPr>
        <w:t>Der vom Studenten zurückzuerstattende Gesamtbetrag vermindert sich</w:t>
      </w:r>
      <w:r w:rsidR="0080399B" w:rsidRPr="0080399B">
        <w:rPr>
          <w:sz w:val="24"/>
        </w:rPr>
        <w:t xml:space="preserve"> </w:t>
      </w:r>
      <w:r w:rsidRPr="0080399B">
        <w:rPr>
          <w:sz w:val="24"/>
        </w:rPr>
        <w:t>für jeden Monat des Bestehens des Arbeitsverhältnisses nach Abschluss</w:t>
      </w:r>
      <w:r w:rsidR="0080399B" w:rsidRPr="0080399B">
        <w:rPr>
          <w:sz w:val="24"/>
        </w:rPr>
        <w:t xml:space="preserve"> </w:t>
      </w:r>
      <w:r w:rsidRPr="0080399B">
        <w:rPr>
          <w:sz w:val="24"/>
        </w:rPr>
        <w:t>des dualen Studiums um ......</w:t>
      </w:r>
    </w:p>
    <w:p w:rsidR="00D736DD" w:rsidRPr="002C6D63" w:rsidRDefault="00F945B8" w:rsidP="002C6D63">
      <w:pPr>
        <w:pStyle w:val="Listenabsatz"/>
        <w:numPr>
          <w:ilvl w:val="0"/>
          <w:numId w:val="6"/>
        </w:numPr>
        <w:tabs>
          <w:tab w:val="left" w:pos="5103"/>
        </w:tabs>
        <w:spacing w:before="120" w:after="120" w:line="360" w:lineRule="auto"/>
        <w:ind w:left="284" w:hanging="284"/>
        <w:contextualSpacing w:val="0"/>
        <w:rPr>
          <w:sz w:val="24"/>
        </w:rPr>
      </w:pPr>
      <w:r w:rsidRPr="002C6D63">
        <w:rPr>
          <w:sz w:val="24"/>
        </w:rPr>
        <w:lastRenderedPageBreak/>
        <w:t>Abbruch des dualen Studiums und Nichterreichen des Studienziels</w:t>
      </w:r>
      <w:r w:rsidR="002C6D63">
        <w:rPr>
          <w:sz w:val="24"/>
          <w:u w:val="single"/>
        </w:rPr>
        <w:br/>
      </w:r>
      <w:r w:rsidRPr="002C6D63">
        <w:rPr>
          <w:sz w:val="24"/>
        </w:rPr>
        <w:t>Bricht der Student das duale Studium aus von ihm zu vertretenden</w:t>
      </w:r>
      <w:r w:rsidR="0080399B" w:rsidRPr="002C6D63">
        <w:rPr>
          <w:sz w:val="24"/>
        </w:rPr>
        <w:t xml:space="preserve"> </w:t>
      </w:r>
      <w:r w:rsidRPr="002C6D63">
        <w:rPr>
          <w:sz w:val="24"/>
        </w:rPr>
        <w:t>Gründen ab, so ist er ebenfalls zur Rückzahlung der bis dahin geleisteten</w:t>
      </w:r>
      <w:r w:rsidR="0080399B" w:rsidRPr="002C6D63">
        <w:rPr>
          <w:sz w:val="24"/>
        </w:rPr>
        <w:t xml:space="preserve"> </w:t>
      </w:r>
      <w:r w:rsidRPr="002C6D63">
        <w:rPr>
          <w:sz w:val="24"/>
        </w:rPr>
        <w:t>Studienbeihilfe gem. I. 1. verpflichtet.</w:t>
      </w:r>
    </w:p>
    <w:p w:rsidR="00D736DD" w:rsidRDefault="00F945B8" w:rsidP="00D736DD">
      <w:pPr>
        <w:pStyle w:val="Listenabsatz"/>
        <w:tabs>
          <w:tab w:val="left" w:pos="5103"/>
        </w:tabs>
        <w:spacing w:before="120" w:after="120" w:line="360" w:lineRule="auto"/>
        <w:ind w:left="284"/>
        <w:contextualSpacing w:val="0"/>
        <w:jc w:val="both"/>
        <w:rPr>
          <w:sz w:val="24"/>
        </w:rPr>
      </w:pPr>
      <w:r w:rsidRPr="00994EBB">
        <w:rPr>
          <w:sz w:val="24"/>
        </w:rPr>
        <w:t>Erreicht der Student das Studienziel aus von ihm zu vertretenden</w:t>
      </w:r>
      <w:r w:rsidR="00994EBB">
        <w:rPr>
          <w:sz w:val="24"/>
        </w:rPr>
        <w:t xml:space="preserve"> </w:t>
      </w:r>
      <w:r w:rsidRPr="00994EBB">
        <w:rPr>
          <w:sz w:val="24"/>
        </w:rPr>
        <w:t>Gründen nicht, so ist er auch in diesem Fall zur Rückzahlung der geleisteten</w:t>
      </w:r>
      <w:r w:rsidR="00994EBB">
        <w:rPr>
          <w:sz w:val="24"/>
        </w:rPr>
        <w:t xml:space="preserve"> </w:t>
      </w:r>
      <w:r w:rsidRPr="00994EBB">
        <w:rPr>
          <w:sz w:val="24"/>
        </w:rPr>
        <w:t>Zahlungen nach I. 1. verpflichtet.</w:t>
      </w:r>
    </w:p>
    <w:p w:rsidR="00F945B8" w:rsidRPr="00994EBB" w:rsidRDefault="00F945B8" w:rsidP="00D736DD">
      <w:pPr>
        <w:pStyle w:val="Listenabsatz"/>
        <w:tabs>
          <w:tab w:val="left" w:pos="5103"/>
        </w:tabs>
        <w:spacing w:before="120" w:after="120" w:line="360" w:lineRule="auto"/>
        <w:ind w:left="284"/>
        <w:contextualSpacing w:val="0"/>
        <w:jc w:val="both"/>
        <w:rPr>
          <w:sz w:val="24"/>
        </w:rPr>
      </w:pPr>
      <w:r w:rsidRPr="00994EBB">
        <w:rPr>
          <w:sz w:val="24"/>
        </w:rPr>
        <w:t>Das gilt nicht, wenn der Student nachweist, dass er das Nichterreichen</w:t>
      </w:r>
      <w:r w:rsidR="00994EBB">
        <w:rPr>
          <w:sz w:val="24"/>
        </w:rPr>
        <w:t xml:space="preserve"> </w:t>
      </w:r>
      <w:r w:rsidRPr="00994EBB">
        <w:rPr>
          <w:sz w:val="24"/>
        </w:rPr>
        <w:t>des Fortbildungsziels nicht zu vertreten hat.</w:t>
      </w:r>
    </w:p>
    <w:p w:rsidR="00994EBB" w:rsidRPr="00994EBB" w:rsidRDefault="00F945B8" w:rsidP="00D736DD">
      <w:pPr>
        <w:pStyle w:val="Listenabsatz"/>
        <w:numPr>
          <w:ilvl w:val="0"/>
          <w:numId w:val="6"/>
        </w:numPr>
        <w:tabs>
          <w:tab w:val="left" w:pos="5103"/>
        </w:tabs>
        <w:spacing w:before="120" w:after="120" w:line="360" w:lineRule="auto"/>
        <w:ind w:left="284" w:hanging="284"/>
        <w:contextualSpacing w:val="0"/>
        <w:rPr>
          <w:sz w:val="24"/>
        </w:rPr>
      </w:pPr>
      <w:r w:rsidRPr="002C6D63">
        <w:rPr>
          <w:sz w:val="24"/>
        </w:rPr>
        <w:t>Mitteilung des Unternehmens/Verrechnung</w:t>
      </w:r>
      <w:r w:rsidR="00994EBB" w:rsidRPr="00994EBB">
        <w:rPr>
          <w:sz w:val="24"/>
        </w:rPr>
        <w:br/>
      </w:r>
      <w:r w:rsidRPr="00994EBB">
        <w:rPr>
          <w:sz w:val="24"/>
        </w:rPr>
        <w:t>Das Unternehmen wird dem Arbeitnehmer nach Ende des Arbeitsverhältnisses</w:t>
      </w:r>
      <w:r w:rsidR="00994EBB" w:rsidRPr="00994EBB">
        <w:rPr>
          <w:sz w:val="24"/>
        </w:rPr>
        <w:t xml:space="preserve"> </w:t>
      </w:r>
      <w:r w:rsidRPr="00994EBB">
        <w:rPr>
          <w:sz w:val="24"/>
        </w:rPr>
        <w:t>bzw. nach Kenntnis des Verfehlens des Ausbildungsziels oder</w:t>
      </w:r>
      <w:r w:rsidR="00994EBB" w:rsidRPr="00994EBB">
        <w:rPr>
          <w:sz w:val="24"/>
        </w:rPr>
        <w:t xml:space="preserve"> </w:t>
      </w:r>
      <w:r w:rsidRPr="00994EBB">
        <w:rPr>
          <w:sz w:val="24"/>
        </w:rPr>
        <w:t>des Abbruchs der Fortbildung, den Rückzahlungsbetrag schriftlich mitteilen.</w:t>
      </w:r>
      <w:r w:rsidR="00994EBB" w:rsidRPr="00994EBB">
        <w:rPr>
          <w:sz w:val="24"/>
        </w:rPr>
        <w:br/>
        <w:t>Mit Zugang der schriftlichen Mitteilung ist der Rückzahlungsbetrag fällig.</w:t>
      </w:r>
      <w:r w:rsidR="00994EBB" w:rsidRPr="00994EBB">
        <w:rPr>
          <w:sz w:val="24"/>
        </w:rPr>
        <w:br/>
        <w:t>Er kann mit noch bestehenden Entgeltansprüchen i. R. d. Pfändungsfreigrenzen</w:t>
      </w:r>
      <w:r w:rsidR="00994EBB">
        <w:rPr>
          <w:sz w:val="24"/>
        </w:rPr>
        <w:t xml:space="preserve"> </w:t>
      </w:r>
      <w:r w:rsidR="00994EBB" w:rsidRPr="00994EBB">
        <w:rPr>
          <w:sz w:val="24"/>
        </w:rPr>
        <w:t>verrechnet werden.</w:t>
      </w:r>
    </w:p>
    <w:p w:rsidR="00F945B8" w:rsidRDefault="00994EBB" w:rsidP="00994EBB">
      <w:pPr>
        <w:pStyle w:val="Listenabsatz"/>
        <w:numPr>
          <w:ilvl w:val="0"/>
          <w:numId w:val="6"/>
        </w:numPr>
        <w:tabs>
          <w:tab w:val="left" w:pos="5103"/>
        </w:tabs>
        <w:spacing w:before="240" w:after="120" w:line="360" w:lineRule="auto"/>
        <w:ind w:left="284" w:hanging="284"/>
        <w:contextualSpacing w:val="0"/>
        <w:rPr>
          <w:sz w:val="24"/>
        </w:rPr>
      </w:pPr>
      <w:r w:rsidRPr="002C6D63">
        <w:rPr>
          <w:sz w:val="24"/>
        </w:rPr>
        <w:t>Höhe Rückzahlungsbetrag</w:t>
      </w:r>
      <w:r w:rsidRPr="00994EBB">
        <w:rPr>
          <w:sz w:val="24"/>
        </w:rPr>
        <w:br/>
        <w:t xml:space="preserve">Die Gesamtkosten betragen voraussichtlich ca. </w:t>
      </w:r>
      <w:bookmarkStart w:id="0" w:name="_GoBack"/>
      <w:bookmarkEnd w:id="0"/>
      <w:r w:rsidRPr="00994EBB">
        <w:rPr>
          <w:sz w:val="24"/>
        </w:rPr>
        <w:t>.... €. Die Kosten setzen sich zusammen aus ....... Sie basieren auf folgenden Berechnungen: .................</w:t>
      </w:r>
    </w:p>
    <w:p w:rsidR="00EA2011" w:rsidRPr="00EA2011" w:rsidRDefault="00EA2011" w:rsidP="00EA2011">
      <w:pPr>
        <w:tabs>
          <w:tab w:val="left" w:pos="5103"/>
        </w:tabs>
        <w:spacing w:before="240" w:after="120" w:line="360" w:lineRule="auto"/>
        <w:jc w:val="center"/>
        <w:rPr>
          <w:b/>
          <w:sz w:val="24"/>
        </w:rPr>
      </w:pPr>
      <w:r w:rsidRPr="00EA2011">
        <w:rPr>
          <w:b/>
          <w:sz w:val="24"/>
        </w:rPr>
        <w:t>V. Verschwiegenheitspflicht/Nebentätigkeit</w:t>
      </w:r>
    </w:p>
    <w:p w:rsidR="00EA2011" w:rsidRPr="00EA2011" w:rsidRDefault="00EA2011" w:rsidP="00D736DD">
      <w:pPr>
        <w:pStyle w:val="Listenabsatz"/>
        <w:numPr>
          <w:ilvl w:val="0"/>
          <w:numId w:val="8"/>
        </w:numPr>
        <w:tabs>
          <w:tab w:val="left" w:pos="5103"/>
        </w:tabs>
        <w:spacing w:before="120" w:after="120" w:line="360" w:lineRule="auto"/>
        <w:ind w:left="284" w:hanging="284"/>
        <w:contextualSpacing w:val="0"/>
        <w:rPr>
          <w:sz w:val="24"/>
        </w:rPr>
      </w:pPr>
      <w:r w:rsidRPr="00EA2011">
        <w:rPr>
          <w:sz w:val="24"/>
        </w:rPr>
        <w:t>Der Student verpflichtet sich, über alle betriebsinternen Angelegenheiten und Vorgänge, insbesondere über Geschäfts- und Fabrikationsgeheimnisse, die ihm im Rahmen der Tätigkeit zur Kenntnis gelangt sind, jederzeit Stillschweigen zu bewahren.</w:t>
      </w:r>
    </w:p>
    <w:p w:rsidR="00EA2011" w:rsidRPr="00EA2011" w:rsidRDefault="00EA2011" w:rsidP="00D736DD">
      <w:pPr>
        <w:pStyle w:val="Listenabsatz"/>
        <w:numPr>
          <w:ilvl w:val="0"/>
          <w:numId w:val="8"/>
        </w:numPr>
        <w:tabs>
          <w:tab w:val="left" w:pos="5103"/>
        </w:tabs>
        <w:spacing w:before="120" w:after="120" w:line="360" w:lineRule="auto"/>
        <w:ind w:left="284" w:hanging="284"/>
        <w:contextualSpacing w:val="0"/>
        <w:rPr>
          <w:sz w:val="24"/>
        </w:rPr>
      </w:pPr>
      <w:r w:rsidRPr="00EA2011">
        <w:rPr>
          <w:sz w:val="24"/>
        </w:rPr>
        <w:t>Der Student ist verpflichtet, jegliche Unterlagen, Softwareprogramme, etc., die ihm im Rahmen des Praktikums zur Verfügung gestellt worden sind, auf Verlangen des Unternehmens unverzüglich zurückzugeben.</w:t>
      </w:r>
    </w:p>
    <w:p w:rsidR="00994EBB" w:rsidRDefault="00EA2011" w:rsidP="00D736DD">
      <w:pPr>
        <w:pStyle w:val="Listenabsatz"/>
        <w:numPr>
          <w:ilvl w:val="0"/>
          <w:numId w:val="8"/>
        </w:numPr>
        <w:tabs>
          <w:tab w:val="left" w:pos="5103"/>
        </w:tabs>
        <w:spacing w:before="120" w:after="120" w:line="360" w:lineRule="auto"/>
        <w:ind w:left="284" w:hanging="284"/>
        <w:contextualSpacing w:val="0"/>
        <w:rPr>
          <w:sz w:val="24"/>
        </w:rPr>
      </w:pPr>
      <w:r w:rsidRPr="00EA2011">
        <w:rPr>
          <w:sz w:val="24"/>
        </w:rPr>
        <w:t>Eine anderweitige entgeltliche Tätigkeit ist dem Studenten nur nach vorheriger schriftlicher Zustimmung des Unternehmens gestattet. Die Zustimmung ist unverzüglich zu erteilen, wenn der Student der Firma schriftlich die beabsichtigte Tätig</w:t>
      </w:r>
      <w:r w:rsidRPr="00EA2011">
        <w:rPr>
          <w:sz w:val="24"/>
        </w:rPr>
        <w:lastRenderedPageBreak/>
        <w:t>keit anzeigt (Art, Ort, Dauer und zeitliche Lage) und sachliche Gründe ihrer Aufnahme nicht entgegenstehen. Sie kann bei Beeinträchtigung der Pflichten aus der Fördervereinbarung/ Arbeitsvertrag zur Studienförderung oder sonstiger Beeinträchtigungen des Unternehmens untersagt werden, dies gilt insbesondere bei Verstößen gegen das Arbeitszeitgesetz und die entsprechenden gesetzlichen Bestimmungen. Ausgenommen hiervon sind karitative, konfessionelle oder politische Tätigkeiten, die die Tätigkeit nach Maßgabe dieses Vertrages nicht beeinträchtigen. Insoweit besteht nur eine Verpflichtung des Studenten zur vorherigen Anzeige.</w:t>
      </w:r>
      <w:r w:rsidRPr="00EA2011">
        <w:rPr>
          <w:sz w:val="24"/>
        </w:rPr>
        <w:br/>
        <w:t>Entsprechendes gilt für Vorträge und Veröffentlichungen über alle Vorgänge, welche die Tätigkeit und den Bereich des dualen Studiums betreffen, unabhängig davon, ob sie entgeltlicher oder unentgeltlicher Art sind.</w:t>
      </w:r>
    </w:p>
    <w:p w:rsidR="00EA2011" w:rsidRPr="00EA2011" w:rsidRDefault="00EA2011" w:rsidP="00EA2011">
      <w:pPr>
        <w:tabs>
          <w:tab w:val="left" w:pos="5103"/>
        </w:tabs>
        <w:spacing w:before="240" w:after="120" w:line="360" w:lineRule="auto"/>
        <w:jc w:val="center"/>
        <w:rPr>
          <w:b/>
          <w:sz w:val="24"/>
        </w:rPr>
      </w:pPr>
      <w:r w:rsidRPr="00EA2011">
        <w:rPr>
          <w:b/>
          <w:sz w:val="24"/>
        </w:rPr>
        <w:t>VI. Schriftform und salvatorische Klausel</w:t>
      </w:r>
    </w:p>
    <w:p w:rsidR="00EA2011" w:rsidRPr="00EA2011" w:rsidRDefault="00EA2011" w:rsidP="006F5A61">
      <w:pPr>
        <w:tabs>
          <w:tab w:val="left" w:pos="5103"/>
        </w:tabs>
        <w:spacing w:before="240" w:after="120" w:line="360" w:lineRule="auto"/>
        <w:jc w:val="both"/>
        <w:rPr>
          <w:sz w:val="24"/>
        </w:rPr>
      </w:pPr>
      <w:r w:rsidRPr="00EA2011">
        <w:rPr>
          <w:sz w:val="24"/>
        </w:rPr>
        <w:t>Änderungen und Ergänzungen dieser Vereinbarung haben nur Rechtsgültigkeit,</w:t>
      </w:r>
      <w:r>
        <w:rPr>
          <w:sz w:val="24"/>
        </w:rPr>
        <w:t xml:space="preserve"> </w:t>
      </w:r>
      <w:r w:rsidRPr="00EA2011">
        <w:rPr>
          <w:sz w:val="24"/>
        </w:rPr>
        <w:t>wenn sie schriftlich unter den Parteien vereinbart worden sind. Dies gilt</w:t>
      </w:r>
      <w:r>
        <w:rPr>
          <w:sz w:val="24"/>
        </w:rPr>
        <w:t xml:space="preserve"> </w:t>
      </w:r>
      <w:r w:rsidRPr="00EA2011">
        <w:rPr>
          <w:sz w:val="24"/>
        </w:rPr>
        <w:t>auch für diese Klausel, es sei denn, es liegt eine Individualabrede i. S. d.</w:t>
      </w:r>
      <w:r>
        <w:rPr>
          <w:sz w:val="24"/>
        </w:rPr>
        <w:t xml:space="preserve"> </w:t>
      </w:r>
      <w:r w:rsidRPr="00EA2011">
        <w:rPr>
          <w:sz w:val="24"/>
        </w:rPr>
        <w:t>§ 305 b) BGB vor.</w:t>
      </w:r>
      <w:r>
        <w:rPr>
          <w:sz w:val="24"/>
        </w:rPr>
        <w:br/>
      </w:r>
      <w:r w:rsidRPr="00EA2011">
        <w:rPr>
          <w:sz w:val="24"/>
        </w:rPr>
        <w:t>Sollten einzelne Bestimmungen dieser Vereinbarung unwirksam sein oder</w:t>
      </w:r>
      <w:r>
        <w:rPr>
          <w:sz w:val="24"/>
        </w:rPr>
        <w:t xml:space="preserve"> </w:t>
      </w:r>
      <w:r w:rsidRPr="00EA2011">
        <w:rPr>
          <w:sz w:val="24"/>
        </w:rPr>
        <w:t>unwirksam werden, so bleibt davon die Wirksamkeit des Vertrages im Übrigen</w:t>
      </w:r>
      <w:r>
        <w:rPr>
          <w:sz w:val="24"/>
        </w:rPr>
        <w:t xml:space="preserve"> </w:t>
      </w:r>
      <w:r w:rsidRPr="00EA2011">
        <w:rPr>
          <w:sz w:val="24"/>
        </w:rPr>
        <w:t>unberührt. Die Parteien vereinbaren, dass der unwirksame oder unwirksam</w:t>
      </w:r>
      <w:r>
        <w:rPr>
          <w:sz w:val="24"/>
        </w:rPr>
        <w:t xml:space="preserve"> </w:t>
      </w:r>
      <w:r w:rsidRPr="00EA2011">
        <w:rPr>
          <w:sz w:val="24"/>
        </w:rPr>
        <w:t>gewordene Vertragsteil durch eine Regelung ersetzt wird, die dem Sinn</w:t>
      </w:r>
      <w:r>
        <w:rPr>
          <w:sz w:val="24"/>
        </w:rPr>
        <w:t xml:space="preserve"> </w:t>
      </w:r>
      <w:r w:rsidRPr="00EA2011">
        <w:rPr>
          <w:sz w:val="24"/>
        </w:rPr>
        <w:t>und Zweck und dem Willen der Parteien entsprechen.</w:t>
      </w:r>
    </w:p>
    <w:p w:rsidR="00EA2011" w:rsidRPr="00842595" w:rsidRDefault="00EA2011" w:rsidP="00842595">
      <w:pPr>
        <w:tabs>
          <w:tab w:val="left" w:pos="5103"/>
        </w:tabs>
        <w:spacing w:before="240" w:after="120" w:line="360" w:lineRule="auto"/>
        <w:jc w:val="center"/>
        <w:rPr>
          <w:b/>
          <w:sz w:val="24"/>
        </w:rPr>
      </w:pPr>
      <w:r w:rsidRPr="00842595">
        <w:rPr>
          <w:b/>
          <w:sz w:val="24"/>
        </w:rPr>
        <w:t>VII. Rechtswahl</w:t>
      </w:r>
    </w:p>
    <w:p w:rsidR="00842595" w:rsidRDefault="00EA2011" w:rsidP="00EA2011">
      <w:pPr>
        <w:tabs>
          <w:tab w:val="left" w:pos="5103"/>
        </w:tabs>
        <w:spacing w:before="240" w:after="120" w:line="360" w:lineRule="auto"/>
        <w:rPr>
          <w:sz w:val="24"/>
        </w:rPr>
      </w:pPr>
      <w:r w:rsidRPr="00EA2011">
        <w:rPr>
          <w:sz w:val="24"/>
        </w:rPr>
        <w:t>Diese Vereinbarung untersteht dem Recht der Bundesrepublik Deutschland.</w:t>
      </w:r>
      <w:r w:rsidR="00842595">
        <w:rPr>
          <w:sz w:val="24"/>
        </w:rPr>
        <w:t xml:space="preserve"> </w:t>
      </w:r>
      <w:r w:rsidRPr="00EA2011">
        <w:rPr>
          <w:sz w:val="24"/>
        </w:rPr>
        <w:t>Der Gerichtsstand ist der Sitz des Unternehmens, welche diese Förderung</w:t>
      </w:r>
      <w:r w:rsidR="00842595">
        <w:rPr>
          <w:sz w:val="24"/>
        </w:rPr>
        <w:t xml:space="preserve"> </w:t>
      </w:r>
      <w:r w:rsidRPr="00EA2011">
        <w:rPr>
          <w:sz w:val="24"/>
        </w:rPr>
        <w:t>gewährt.</w:t>
      </w:r>
    </w:p>
    <w:tbl>
      <w:tblPr>
        <w:tblStyle w:val="Tabellenraster"/>
        <w:tblpPr w:leftFromText="141" w:rightFromText="141" w:vertAnchor="text" w:horzAnchor="margin" w:tblpY="2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50"/>
        <w:gridCol w:w="1701"/>
      </w:tblGrid>
      <w:tr w:rsidR="00B922C1" w:rsidTr="00B922C1">
        <w:trPr>
          <w:trHeight w:val="283"/>
        </w:trPr>
        <w:tc>
          <w:tcPr>
            <w:tcW w:w="1701" w:type="dxa"/>
            <w:tcBorders>
              <w:bottom w:val="single" w:sz="4" w:space="0" w:color="auto"/>
            </w:tcBorders>
          </w:tcPr>
          <w:p w:rsidR="00842595" w:rsidRDefault="00842595" w:rsidP="00B922C1">
            <w:pPr>
              <w:tabs>
                <w:tab w:val="left" w:pos="5103"/>
              </w:tabs>
              <w:rPr>
                <w:sz w:val="24"/>
              </w:rPr>
            </w:pPr>
          </w:p>
        </w:tc>
        <w:tc>
          <w:tcPr>
            <w:tcW w:w="850" w:type="dxa"/>
            <w:vAlign w:val="bottom"/>
          </w:tcPr>
          <w:p w:rsidR="00842595" w:rsidRDefault="00B922C1" w:rsidP="00B922C1">
            <w:pPr>
              <w:tabs>
                <w:tab w:val="left" w:pos="5103"/>
              </w:tabs>
              <w:rPr>
                <w:sz w:val="24"/>
              </w:rPr>
            </w:pPr>
            <w:r>
              <w:rPr>
                <w:sz w:val="24"/>
              </w:rPr>
              <w:t>, den</w:t>
            </w:r>
          </w:p>
        </w:tc>
        <w:tc>
          <w:tcPr>
            <w:tcW w:w="1701" w:type="dxa"/>
            <w:tcBorders>
              <w:bottom w:val="single" w:sz="4" w:space="0" w:color="auto"/>
            </w:tcBorders>
          </w:tcPr>
          <w:p w:rsidR="00842595" w:rsidRDefault="00842595" w:rsidP="00B922C1">
            <w:pPr>
              <w:tabs>
                <w:tab w:val="left" w:pos="5103"/>
              </w:tabs>
              <w:rPr>
                <w:sz w:val="24"/>
              </w:rPr>
            </w:pPr>
          </w:p>
        </w:tc>
      </w:tr>
    </w:tbl>
    <w:p w:rsidR="00EA2011" w:rsidRDefault="00EA2011" w:rsidP="00EA2011">
      <w:pPr>
        <w:tabs>
          <w:tab w:val="left" w:pos="5103"/>
        </w:tabs>
        <w:spacing w:before="240" w:after="120" w:line="360" w:lineRule="auto"/>
        <w:rPr>
          <w:sz w:val="24"/>
        </w:rPr>
      </w:pPr>
    </w:p>
    <w:p w:rsidR="00D736DD" w:rsidRDefault="00D736DD" w:rsidP="00EA2011">
      <w:pPr>
        <w:tabs>
          <w:tab w:val="left" w:pos="5103"/>
        </w:tabs>
        <w:spacing w:before="240" w:after="120" w:line="360" w:lineRule="auto"/>
        <w:rPr>
          <w:sz w:val="24"/>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417"/>
        <w:gridCol w:w="3685"/>
      </w:tblGrid>
      <w:tr w:rsidR="00842595" w:rsidTr="00842595">
        <w:trPr>
          <w:trHeight w:val="567"/>
          <w:jc w:val="center"/>
        </w:trPr>
        <w:tc>
          <w:tcPr>
            <w:tcW w:w="3685" w:type="dxa"/>
            <w:tcBorders>
              <w:bottom w:val="single" w:sz="4" w:space="0" w:color="auto"/>
            </w:tcBorders>
          </w:tcPr>
          <w:p w:rsidR="00842595" w:rsidRDefault="00842595" w:rsidP="00EA2011">
            <w:pPr>
              <w:tabs>
                <w:tab w:val="left" w:pos="5103"/>
              </w:tabs>
              <w:spacing w:before="240" w:after="120" w:line="360" w:lineRule="auto"/>
              <w:rPr>
                <w:sz w:val="24"/>
              </w:rPr>
            </w:pPr>
          </w:p>
        </w:tc>
        <w:tc>
          <w:tcPr>
            <w:tcW w:w="1417" w:type="dxa"/>
          </w:tcPr>
          <w:p w:rsidR="00842595" w:rsidRDefault="00842595" w:rsidP="00EA2011">
            <w:pPr>
              <w:tabs>
                <w:tab w:val="left" w:pos="5103"/>
              </w:tabs>
              <w:spacing w:before="240" w:after="120" w:line="360" w:lineRule="auto"/>
              <w:rPr>
                <w:sz w:val="24"/>
              </w:rPr>
            </w:pPr>
          </w:p>
        </w:tc>
        <w:tc>
          <w:tcPr>
            <w:tcW w:w="3685" w:type="dxa"/>
            <w:tcBorders>
              <w:bottom w:val="single" w:sz="4" w:space="0" w:color="auto"/>
            </w:tcBorders>
          </w:tcPr>
          <w:p w:rsidR="00842595" w:rsidRDefault="00842595" w:rsidP="00EA2011">
            <w:pPr>
              <w:tabs>
                <w:tab w:val="left" w:pos="5103"/>
              </w:tabs>
              <w:spacing w:before="240" w:after="120" w:line="360" w:lineRule="auto"/>
              <w:rPr>
                <w:sz w:val="24"/>
              </w:rPr>
            </w:pPr>
          </w:p>
        </w:tc>
      </w:tr>
      <w:tr w:rsidR="00842595" w:rsidTr="00842595">
        <w:trPr>
          <w:trHeight w:val="567"/>
          <w:jc w:val="center"/>
        </w:trPr>
        <w:tc>
          <w:tcPr>
            <w:tcW w:w="3685" w:type="dxa"/>
            <w:tcBorders>
              <w:top w:val="single" w:sz="4" w:space="0" w:color="auto"/>
            </w:tcBorders>
          </w:tcPr>
          <w:p w:rsidR="00842595" w:rsidRDefault="00842595" w:rsidP="00842595">
            <w:pPr>
              <w:tabs>
                <w:tab w:val="left" w:pos="5103"/>
              </w:tabs>
              <w:spacing w:before="240" w:after="120" w:line="360" w:lineRule="auto"/>
              <w:jc w:val="center"/>
              <w:rPr>
                <w:sz w:val="24"/>
              </w:rPr>
            </w:pPr>
            <w:r>
              <w:rPr>
                <w:sz w:val="24"/>
              </w:rPr>
              <w:t>Unternehmen</w:t>
            </w:r>
          </w:p>
        </w:tc>
        <w:tc>
          <w:tcPr>
            <w:tcW w:w="1417" w:type="dxa"/>
          </w:tcPr>
          <w:p w:rsidR="00842595" w:rsidRDefault="00842595" w:rsidP="00842595">
            <w:pPr>
              <w:tabs>
                <w:tab w:val="left" w:pos="5103"/>
              </w:tabs>
              <w:spacing w:before="240" w:after="120" w:line="360" w:lineRule="auto"/>
              <w:jc w:val="center"/>
              <w:rPr>
                <w:sz w:val="24"/>
              </w:rPr>
            </w:pPr>
          </w:p>
        </w:tc>
        <w:tc>
          <w:tcPr>
            <w:tcW w:w="3685" w:type="dxa"/>
            <w:tcBorders>
              <w:top w:val="single" w:sz="4" w:space="0" w:color="auto"/>
            </w:tcBorders>
          </w:tcPr>
          <w:p w:rsidR="00842595" w:rsidRDefault="00842595" w:rsidP="00842595">
            <w:pPr>
              <w:tabs>
                <w:tab w:val="left" w:pos="5103"/>
              </w:tabs>
              <w:spacing w:before="240" w:after="120" w:line="360" w:lineRule="auto"/>
              <w:jc w:val="center"/>
              <w:rPr>
                <w:sz w:val="24"/>
              </w:rPr>
            </w:pPr>
            <w:r>
              <w:rPr>
                <w:sz w:val="24"/>
              </w:rPr>
              <w:t>Studierende/r</w:t>
            </w:r>
          </w:p>
        </w:tc>
      </w:tr>
    </w:tbl>
    <w:p w:rsidR="00CA2303" w:rsidRDefault="00CA2303">
      <w:pPr>
        <w:jc w:val="center"/>
        <w:rPr>
          <w:b/>
          <w:sz w:val="24"/>
        </w:rPr>
      </w:pPr>
      <w:r>
        <w:rPr>
          <w:b/>
          <w:sz w:val="24"/>
        </w:rPr>
        <w:br w:type="page"/>
      </w:r>
    </w:p>
    <w:p w:rsidR="003D6F73" w:rsidRDefault="003D6F73" w:rsidP="0073166E">
      <w:pPr>
        <w:tabs>
          <w:tab w:val="left" w:pos="5103"/>
        </w:tabs>
        <w:spacing w:before="240" w:after="120" w:line="360" w:lineRule="auto"/>
        <w:jc w:val="center"/>
        <w:rPr>
          <w:b/>
          <w:sz w:val="24"/>
        </w:rPr>
      </w:pPr>
    </w:p>
    <w:p w:rsidR="0073166E" w:rsidRPr="003D6F73" w:rsidRDefault="0073166E" w:rsidP="0073166E">
      <w:pPr>
        <w:tabs>
          <w:tab w:val="left" w:pos="5103"/>
        </w:tabs>
        <w:spacing w:before="240" w:after="120" w:line="360" w:lineRule="auto"/>
        <w:jc w:val="center"/>
        <w:rPr>
          <w:b/>
          <w:sz w:val="32"/>
        </w:rPr>
      </w:pPr>
      <w:r w:rsidRPr="003D6F73">
        <w:rPr>
          <w:b/>
          <w:sz w:val="32"/>
        </w:rPr>
        <w:t>Interner Hinweis bzgl. der Berechnung der zulässigen</w:t>
      </w:r>
      <w:r w:rsidR="003D6F73" w:rsidRPr="003D6F73">
        <w:rPr>
          <w:b/>
          <w:sz w:val="32"/>
        </w:rPr>
        <w:t xml:space="preserve"> Bindungsdauer:</w:t>
      </w:r>
    </w:p>
    <w:tbl>
      <w:tblPr>
        <w:tblStyle w:val="Tabellenraster"/>
        <w:tblW w:w="0" w:type="auto"/>
        <w:tblLook w:val="04A0" w:firstRow="1" w:lastRow="0" w:firstColumn="1" w:lastColumn="0" w:noHBand="0" w:noVBand="1"/>
      </w:tblPr>
      <w:tblGrid>
        <w:gridCol w:w="3020"/>
        <w:gridCol w:w="3021"/>
        <w:gridCol w:w="3021"/>
      </w:tblGrid>
      <w:tr w:rsidR="0073166E" w:rsidTr="003D6F73">
        <w:tc>
          <w:tcPr>
            <w:tcW w:w="3020" w:type="dxa"/>
            <w:vAlign w:val="center"/>
          </w:tcPr>
          <w:p w:rsidR="0073166E" w:rsidRDefault="0073166E" w:rsidP="003D6F73">
            <w:pPr>
              <w:tabs>
                <w:tab w:val="left" w:pos="5103"/>
              </w:tabs>
              <w:jc w:val="center"/>
              <w:rPr>
                <w:sz w:val="24"/>
              </w:rPr>
            </w:pPr>
            <w:r w:rsidRPr="0073166E">
              <w:rPr>
                <w:sz w:val="24"/>
              </w:rPr>
              <w:t>Lehrgangsdauer</w:t>
            </w:r>
          </w:p>
        </w:tc>
        <w:tc>
          <w:tcPr>
            <w:tcW w:w="3021" w:type="dxa"/>
            <w:vAlign w:val="center"/>
          </w:tcPr>
          <w:p w:rsidR="0073166E" w:rsidRDefault="00B77093" w:rsidP="003D6F73">
            <w:pPr>
              <w:tabs>
                <w:tab w:val="left" w:pos="5103"/>
              </w:tabs>
              <w:jc w:val="center"/>
              <w:rPr>
                <w:sz w:val="24"/>
              </w:rPr>
            </w:pPr>
            <w:r w:rsidRPr="0073166E">
              <w:rPr>
                <w:sz w:val="24"/>
              </w:rPr>
              <w:t>Bindungsdauer</w:t>
            </w:r>
            <w:r>
              <w:rPr>
                <w:sz w:val="24"/>
              </w:rPr>
              <w:t xml:space="preserve"> </w:t>
            </w:r>
            <w:r w:rsidRPr="0073166E">
              <w:rPr>
                <w:sz w:val="24"/>
              </w:rPr>
              <w:t>nach Abschluss</w:t>
            </w:r>
            <w:r>
              <w:rPr>
                <w:sz w:val="24"/>
              </w:rPr>
              <w:t xml:space="preserve"> </w:t>
            </w:r>
            <w:r w:rsidRPr="0073166E">
              <w:rPr>
                <w:sz w:val="24"/>
              </w:rPr>
              <w:t>der Fortbildung</w:t>
            </w:r>
          </w:p>
        </w:tc>
        <w:tc>
          <w:tcPr>
            <w:tcW w:w="3021" w:type="dxa"/>
            <w:vAlign w:val="center"/>
          </w:tcPr>
          <w:p w:rsidR="0073166E" w:rsidRDefault="00B77093" w:rsidP="003D6F73">
            <w:pPr>
              <w:tabs>
                <w:tab w:val="left" w:pos="5103"/>
              </w:tabs>
              <w:jc w:val="center"/>
              <w:rPr>
                <w:sz w:val="24"/>
              </w:rPr>
            </w:pPr>
            <w:r w:rsidRPr="0073166E">
              <w:rPr>
                <w:sz w:val="24"/>
              </w:rPr>
              <w:t>Minderung des Rück</w:t>
            </w:r>
            <w:r>
              <w:rPr>
                <w:sz w:val="24"/>
              </w:rPr>
              <w:t>-</w:t>
            </w:r>
            <w:r w:rsidRPr="0073166E">
              <w:rPr>
                <w:sz w:val="24"/>
              </w:rPr>
              <w:t>zahlungsbetrages pro Beschäftigungsmonat nach Abschluss der Fortbildung</w:t>
            </w:r>
          </w:p>
        </w:tc>
      </w:tr>
      <w:tr w:rsidR="00B77093" w:rsidTr="003D6F73">
        <w:tc>
          <w:tcPr>
            <w:tcW w:w="3020" w:type="dxa"/>
            <w:vAlign w:val="center"/>
          </w:tcPr>
          <w:p w:rsidR="00B77093" w:rsidRPr="0073166E" w:rsidRDefault="00B77093" w:rsidP="003D6F73">
            <w:pPr>
              <w:tabs>
                <w:tab w:val="left" w:pos="5103"/>
              </w:tabs>
              <w:jc w:val="center"/>
              <w:rPr>
                <w:sz w:val="24"/>
              </w:rPr>
            </w:pPr>
            <w:r w:rsidRPr="0073166E">
              <w:rPr>
                <w:sz w:val="24"/>
              </w:rPr>
              <w:t>bis zu 1 Monat</w:t>
            </w:r>
          </w:p>
        </w:tc>
        <w:tc>
          <w:tcPr>
            <w:tcW w:w="3021" w:type="dxa"/>
            <w:vAlign w:val="center"/>
          </w:tcPr>
          <w:p w:rsidR="00B77093" w:rsidRPr="0073166E" w:rsidRDefault="00B77093" w:rsidP="003D6F73">
            <w:pPr>
              <w:tabs>
                <w:tab w:val="left" w:pos="5103"/>
              </w:tabs>
              <w:jc w:val="center"/>
              <w:rPr>
                <w:sz w:val="24"/>
              </w:rPr>
            </w:pPr>
            <w:r w:rsidRPr="0073166E">
              <w:rPr>
                <w:sz w:val="24"/>
              </w:rPr>
              <w:t>bis zu 6 Monaten</w:t>
            </w:r>
          </w:p>
        </w:tc>
        <w:tc>
          <w:tcPr>
            <w:tcW w:w="3021" w:type="dxa"/>
            <w:vAlign w:val="center"/>
          </w:tcPr>
          <w:p w:rsidR="00B77093" w:rsidRPr="0073166E" w:rsidRDefault="00B77093" w:rsidP="003D6F73">
            <w:pPr>
              <w:tabs>
                <w:tab w:val="left" w:pos="5103"/>
              </w:tabs>
              <w:jc w:val="center"/>
              <w:rPr>
                <w:sz w:val="24"/>
              </w:rPr>
            </w:pPr>
            <w:r w:rsidRPr="0073166E">
              <w:rPr>
                <w:sz w:val="24"/>
              </w:rPr>
              <w:t>1/6</w:t>
            </w:r>
          </w:p>
        </w:tc>
      </w:tr>
      <w:tr w:rsidR="00B77093" w:rsidTr="003D6F73">
        <w:tc>
          <w:tcPr>
            <w:tcW w:w="3020" w:type="dxa"/>
            <w:vAlign w:val="center"/>
          </w:tcPr>
          <w:p w:rsidR="00B77093" w:rsidRPr="0073166E" w:rsidRDefault="00B77093" w:rsidP="003D6F73">
            <w:pPr>
              <w:tabs>
                <w:tab w:val="left" w:pos="5103"/>
              </w:tabs>
              <w:jc w:val="center"/>
              <w:rPr>
                <w:sz w:val="24"/>
              </w:rPr>
            </w:pPr>
            <w:r w:rsidRPr="0073166E">
              <w:rPr>
                <w:sz w:val="24"/>
              </w:rPr>
              <w:t>bis zu 2 Monaten</w:t>
            </w:r>
          </w:p>
        </w:tc>
        <w:tc>
          <w:tcPr>
            <w:tcW w:w="3021" w:type="dxa"/>
            <w:vAlign w:val="center"/>
          </w:tcPr>
          <w:p w:rsidR="00B77093" w:rsidRPr="0073166E" w:rsidRDefault="00B77093" w:rsidP="003D6F73">
            <w:pPr>
              <w:tabs>
                <w:tab w:val="left" w:pos="5103"/>
              </w:tabs>
              <w:jc w:val="center"/>
              <w:rPr>
                <w:sz w:val="24"/>
              </w:rPr>
            </w:pPr>
            <w:r w:rsidRPr="0073166E">
              <w:rPr>
                <w:sz w:val="24"/>
              </w:rPr>
              <w:t>bis zu 12 Monaten</w:t>
            </w:r>
          </w:p>
        </w:tc>
        <w:tc>
          <w:tcPr>
            <w:tcW w:w="3021" w:type="dxa"/>
            <w:vAlign w:val="center"/>
          </w:tcPr>
          <w:p w:rsidR="00B77093" w:rsidRPr="0073166E" w:rsidRDefault="00B77093" w:rsidP="003D6F73">
            <w:pPr>
              <w:tabs>
                <w:tab w:val="left" w:pos="5103"/>
              </w:tabs>
              <w:jc w:val="center"/>
              <w:rPr>
                <w:sz w:val="24"/>
              </w:rPr>
            </w:pPr>
            <w:r>
              <w:rPr>
                <w:sz w:val="24"/>
              </w:rPr>
              <w:t>1/12</w:t>
            </w:r>
          </w:p>
        </w:tc>
      </w:tr>
      <w:tr w:rsidR="00B77093" w:rsidTr="003D6F73">
        <w:tc>
          <w:tcPr>
            <w:tcW w:w="3020" w:type="dxa"/>
            <w:vAlign w:val="center"/>
          </w:tcPr>
          <w:p w:rsidR="00B77093" w:rsidRPr="0073166E" w:rsidRDefault="00B77093" w:rsidP="003D6F73">
            <w:pPr>
              <w:tabs>
                <w:tab w:val="left" w:pos="5103"/>
              </w:tabs>
              <w:jc w:val="center"/>
              <w:rPr>
                <w:sz w:val="24"/>
              </w:rPr>
            </w:pPr>
            <w:r w:rsidRPr="0073166E">
              <w:rPr>
                <w:sz w:val="24"/>
              </w:rPr>
              <w:t>bis zu 4 Monaten</w:t>
            </w:r>
          </w:p>
        </w:tc>
        <w:tc>
          <w:tcPr>
            <w:tcW w:w="3021" w:type="dxa"/>
            <w:vAlign w:val="center"/>
          </w:tcPr>
          <w:p w:rsidR="00B77093" w:rsidRPr="0073166E" w:rsidRDefault="00B77093" w:rsidP="003D6F73">
            <w:pPr>
              <w:tabs>
                <w:tab w:val="left" w:pos="5103"/>
              </w:tabs>
              <w:jc w:val="center"/>
              <w:rPr>
                <w:sz w:val="24"/>
              </w:rPr>
            </w:pPr>
            <w:r w:rsidRPr="0073166E">
              <w:rPr>
                <w:sz w:val="24"/>
              </w:rPr>
              <w:t>bis zu 24 Monaten</w:t>
            </w:r>
          </w:p>
        </w:tc>
        <w:tc>
          <w:tcPr>
            <w:tcW w:w="3021" w:type="dxa"/>
            <w:vAlign w:val="center"/>
          </w:tcPr>
          <w:p w:rsidR="00B77093" w:rsidRDefault="00B77093" w:rsidP="003D6F73">
            <w:pPr>
              <w:tabs>
                <w:tab w:val="left" w:pos="5103"/>
              </w:tabs>
              <w:jc w:val="center"/>
              <w:rPr>
                <w:sz w:val="24"/>
              </w:rPr>
            </w:pPr>
            <w:r>
              <w:rPr>
                <w:sz w:val="24"/>
              </w:rPr>
              <w:t>1/24</w:t>
            </w:r>
          </w:p>
        </w:tc>
      </w:tr>
      <w:tr w:rsidR="00B77093" w:rsidTr="003D6F73">
        <w:tc>
          <w:tcPr>
            <w:tcW w:w="3020" w:type="dxa"/>
            <w:vAlign w:val="center"/>
          </w:tcPr>
          <w:p w:rsidR="00B77093" w:rsidRPr="0073166E" w:rsidRDefault="00B77093" w:rsidP="003D6F73">
            <w:pPr>
              <w:tabs>
                <w:tab w:val="left" w:pos="5103"/>
              </w:tabs>
              <w:jc w:val="center"/>
              <w:rPr>
                <w:sz w:val="24"/>
              </w:rPr>
            </w:pPr>
            <w:r w:rsidRPr="0073166E">
              <w:rPr>
                <w:sz w:val="24"/>
              </w:rPr>
              <w:t>6 bis 12 Monate</w:t>
            </w:r>
          </w:p>
        </w:tc>
        <w:tc>
          <w:tcPr>
            <w:tcW w:w="3021" w:type="dxa"/>
            <w:vAlign w:val="center"/>
          </w:tcPr>
          <w:p w:rsidR="00B77093" w:rsidRPr="0073166E" w:rsidRDefault="00B77093" w:rsidP="003D6F73">
            <w:pPr>
              <w:tabs>
                <w:tab w:val="left" w:pos="5103"/>
              </w:tabs>
              <w:jc w:val="center"/>
              <w:rPr>
                <w:sz w:val="24"/>
              </w:rPr>
            </w:pPr>
            <w:r w:rsidRPr="0073166E">
              <w:rPr>
                <w:sz w:val="24"/>
              </w:rPr>
              <w:t>bis zu 36 Monaten</w:t>
            </w:r>
          </w:p>
        </w:tc>
        <w:tc>
          <w:tcPr>
            <w:tcW w:w="3021" w:type="dxa"/>
            <w:vAlign w:val="center"/>
          </w:tcPr>
          <w:p w:rsidR="00B77093" w:rsidRDefault="00B77093" w:rsidP="003D6F73">
            <w:pPr>
              <w:tabs>
                <w:tab w:val="left" w:pos="5103"/>
              </w:tabs>
              <w:jc w:val="center"/>
              <w:rPr>
                <w:sz w:val="24"/>
              </w:rPr>
            </w:pPr>
            <w:r w:rsidRPr="0073166E">
              <w:rPr>
                <w:sz w:val="24"/>
              </w:rPr>
              <w:t>1/3</w:t>
            </w:r>
            <w:r>
              <w:rPr>
                <w:sz w:val="24"/>
              </w:rPr>
              <w:t>6</w:t>
            </w:r>
          </w:p>
        </w:tc>
      </w:tr>
      <w:tr w:rsidR="00B77093" w:rsidTr="003D6F73">
        <w:tc>
          <w:tcPr>
            <w:tcW w:w="3020" w:type="dxa"/>
            <w:vAlign w:val="center"/>
          </w:tcPr>
          <w:p w:rsidR="00B77093" w:rsidRPr="0073166E" w:rsidRDefault="00B77093" w:rsidP="003D6F73">
            <w:pPr>
              <w:tabs>
                <w:tab w:val="left" w:pos="5103"/>
              </w:tabs>
              <w:jc w:val="center"/>
              <w:rPr>
                <w:sz w:val="24"/>
              </w:rPr>
            </w:pPr>
            <w:r w:rsidRPr="0073166E">
              <w:rPr>
                <w:sz w:val="24"/>
              </w:rPr>
              <w:t>mehr als 24 Mon.</w:t>
            </w:r>
          </w:p>
        </w:tc>
        <w:tc>
          <w:tcPr>
            <w:tcW w:w="3021" w:type="dxa"/>
            <w:vAlign w:val="center"/>
          </w:tcPr>
          <w:p w:rsidR="00B77093" w:rsidRPr="0073166E" w:rsidRDefault="00B77093" w:rsidP="003D6F73">
            <w:pPr>
              <w:tabs>
                <w:tab w:val="left" w:pos="5103"/>
              </w:tabs>
              <w:jc w:val="center"/>
              <w:rPr>
                <w:sz w:val="24"/>
              </w:rPr>
            </w:pPr>
            <w:r w:rsidRPr="0073166E">
              <w:rPr>
                <w:sz w:val="24"/>
              </w:rPr>
              <w:t>bis zu 60 Monaten</w:t>
            </w:r>
          </w:p>
        </w:tc>
        <w:tc>
          <w:tcPr>
            <w:tcW w:w="3021" w:type="dxa"/>
            <w:vAlign w:val="center"/>
          </w:tcPr>
          <w:p w:rsidR="00B77093" w:rsidRPr="0073166E" w:rsidRDefault="00B77093" w:rsidP="003D6F73">
            <w:pPr>
              <w:tabs>
                <w:tab w:val="left" w:pos="5103"/>
              </w:tabs>
              <w:jc w:val="center"/>
              <w:rPr>
                <w:sz w:val="24"/>
              </w:rPr>
            </w:pPr>
            <w:r w:rsidRPr="0073166E">
              <w:rPr>
                <w:sz w:val="24"/>
              </w:rPr>
              <w:t>1/60</w:t>
            </w:r>
          </w:p>
        </w:tc>
      </w:tr>
    </w:tbl>
    <w:p w:rsidR="0073166E" w:rsidRPr="0073166E" w:rsidRDefault="0073166E" w:rsidP="0073166E">
      <w:pPr>
        <w:tabs>
          <w:tab w:val="left" w:pos="5103"/>
        </w:tabs>
        <w:spacing w:before="240" w:after="120" w:line="360" w:lineRule="auto"/>
        <w:rPr>
          <w:sz w:val="24"/>
        </w:rPr>
      </w:pPr>
    </w:p>
    <w:sectPr w:rsidR="0073166E" w:rsidRPr="0073166E" w:rsidSect="002D626F">
      <w:headerReference w:type="default" r:id="rId8"/>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06B" w:rsidRDefault="0093406B" w:rsidP="0093406B">
      <w:pPr>
        <w:spacing w:line="240" w:lineRule="auto"/>
      </w:pPr>
      <w:r>
        <w:separator/>
      </w:r>
    </w:p>
  </w:endnote>
  <w:endnote w:type="continuationSeparator" w:id="0">
    <w:p w:rsidR="0093406B" w:rsidRDefault="0093406B" w:rsidP="00934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06B" w:rsidRDefault="0093406B" w:rsidP="0093406B">
      <w:pPr>
        <w:spacing w:line="240" w:lineRule="auto"/>
      </w:pPr>
      <w:r>
        <w:separator/>
      </w:r>
    </w:p>
  </w:footnote>
  <w:footnote w:type="continuationSeparator" w:id="0">
    <w:p w:rsidR="0093406B" w:rsidRDefault="0093406B" w:rsidP="0093406B">
      <w:pPr>
        <w:spacing w:line="240" w:lineRule="auto"/>
      </w:pPr>
      <w:r>
        <w:continuationSeparator/>
      </w:r>
    </w:p>
  </w:footnote>
  <w:footnote w:id="1">
    <w:p w:rsidR="0093406B" w:rsidRDefault="0093406B">
      <w:pPr>
        <w:pStyle w:val="Funotentext"/>
      </w:pPr>
      <w:r>
        <w:rPr>
          <w:rStyle w:val="Funotenzeichen"/>
        </w:rPr>
        <w:footnoteRef/>
      </w:r>
      <w:r>
        <w:t xml:space="preserve"> </w:t>
      </w:r>
      <w:r w:rsidRPr="0093406B">
        <w:t>Die männliche Formulierung wird geschlechtsneutral verwendet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47412"/>
      <w:docPartObj>
        <w:docPartGallery w:val="Page Numbers (Top of Page)"/>
        <w:docPartUnique/>
      </w:docPartObj>
    </w:sdtPr>
    <w:sdtEndPr/>
    <w:sdtContent>
      <w:p w:rsidR="0070362B" w:rsidRDefault="0070362B">
        <w:pPr>
          <w:pStyle w:val="Kopfzeile"/>
          <w:jc w:val="right"/>
        </w:pPr>
        <w:r>
          <w:fldChar w:fldCharType="begin"/>
        </w:r>
        <w:r>
          <w:instrText>PAGE   \* MERGEFORMAT</w:instrText>
        </w:r>
        <w:r>
          <w:fldChar w:fldCharType="separate"/>
        </w:r>
        <w:r w:rsidR="002C6D63">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798"/>
    <w:multiLevelType w:val="hybridMultilevel"/>
    <w:tmpl w:val="7F98638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9F04B5"/>
    <w:multiLevelType w:val="hybridMultilevel"/>
    <w:tmpl w:val="842ADA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5C4A88"/>
    <w:multiLevelType w:val="hybridMultilevel"/>
    <w:tmpl w:val="57106A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2F6105"/>
    <w:multiLevelType w:val="hybridMultilevel"/>
    <w:tmpl w:val="3C0CFED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877303"/>
    <w:multiLevelType w:val="hybridMultilevel"/>
    <w:tmpl w:val="68CAAEF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2C56D3"/>
    <w:multiLevelType w:val="hybridMultilevel"/>
    <w:tmpl w:val="644AE4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975E61"/>
    <w:multiLevelType w:val="hybridMultilevel"/>
    <w:tmpl w:val="6A048312"/>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7" w15:restartNumberingAfterBreak="0">
    <w:nsid w:val="4C6C1D25"/>
    <w:multiLevelType w:val="hybridMultilevel"/>
    <w:tmpl w:val="D9868A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6426AB"/>
    <w:multiLevelType w:val="hybridMultilevel"/>
    <w:tmpl w:val="EF7C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0"/>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F9"/>
    <w:rsid w:val="000474F9"/>
    <w:rsid w:val="000720E4"/>
    <w:rsid w:val="001A45DD"/>
    <w:rsid w:val="001D09C7"/>
    <w:rsid w:val="002478BA"/>
    <w:rsid w:val="002C6D63"/>
    <w:rsid w:val="002D626F"/>
    <w:rsid w:val="002D6B7D"/>
    <w:rsid w:val="003C3EB9"/>
    <w:rsid w:val="003D6F73"/>
    <w:rsid w:val="003F3CD1"/>
    <w:rsid w:val="00437003"/>
    <w:rsid w:val="006F5A61"/>
    <w:rsid w:val="0070362B"/>
    <w:rsid w:val="0073166E"/>
    <w:rsid w:val="007F0633"/>
    <w:rsid w:val="0080399B"/>
    <w:rsid w:val="00842595"/>
    <w:rsid w:val="00891E2C"/>
    <w:rsid w:val="00902884"/>
    <w:rsid w:val="0093406B"/>
    <w:rsid w:val="009807CD"/>
    <w:rsid w:val="00994EBB"/>
    <w:rsid w:val="009B35A9"/>
    <w:rsid w:val="009B5C2B"/>
    <w:rsid w:val="009C2B2B"/>
    <w:rsid w:val="00B77093"/>
    <w:rsid w:val="00B87713"/>
    <w:rsid w:val="00B9164F"/>
    <w:rsid w:val="00B922C1"/>
    <w:rsid w:val="00C059BE"/>
    <w:rsid w:val="00C414FF"/>
    <w:rsid w:val="00CA2303"/>
    <w:rsid w:val="00D736DD"/>
    <w:rsid w:val="00DC4837"/>
    <w:rsid w:val="00E26F71"/>
    <w:rsid w:val="00E345C4"/>
    <w:rsid w:val="00EA2011"/>
    <w:rsid w:val="00F5777D"/>
    <w:rsid w:val="00F94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EB1C116-1CC5-474E-AA4C-65FA165D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3EB9"/>
    <w:pPr>
      <w:jc w:val="left"/>
    </w:pPr>
    <w:rPr>
      <w:rFonts w:ascii="Arial" w:hAnsi="Arial"/>
    </w:rPr>
  </w:style>
  <w:style w:type="paragraph" w:styleId="berschrift1">
    <w:name w:val="heading 1"/>
    <w:basedOn w:val="Standard"/>
    <w:next w:val="Standard"/>
    <w:link w:val="berschrift1Zchn"/>
    <w:uiPriority w:val="9"/>
    <w:qFormat/>
    <w:rsid w:val="00437003"/>
    <w:pPr>
      <w:keepNext/>
      <w:keepLines/>
      <w:spacing w:after="120" w:line="240" w:lineRule="auto"/>
      <w:jc w:val="center"/>
      <w:outlineLvl w:val="0"/>
    </w:pPr>
    <w:rPr>
      <w:rFonts w:eastAsiaTheme="majorEastAsia" w:cstheme="majorBidi"/>
      <w:sz w:val="4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37003"/>
    <w:pPr>
      <w:spacing w:after="120" w:line="240" w:lineRule="auto"/>
      <w:jc w:val="center"/>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437003"/>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437003"/>
    <w:pPr>
      <w:numPr>
        <w:ilvl w:val="1"/>
      </w:numPr>
      <w:spacing w:after="120" w:line="240" w:lineRule="auto"/>
    </w:pPr>
    <w:rPr>
      <w:rFonts w:eastAsiaTheme="minorEastAsia"/>
      <w:spacing w:val="15"/>
      <w:sz w:val="28"/>
    </w:rPr>
  </w:style>
  <w:style w:type="character" w:customStyle="1" w:styleId="UntertitelZchn">
    <w:name w:val="Untertitel Zchn"/>
    <w:basedOn w:val="Absatz-Standardschriftart"/>
    <w:link w:val="Untertitel"/>
    <w:uiPriority w:val="11"/>
    <w:rsid w:val="00437003"/>
    <w:rPr>
      <w:rFonts w:ascii="Arial" w:eastAsiaTheme="minorEastAsia" w:hAnsi="Arial"/>
      <w:spacing w:val="15"/>
      <w:sz w:val="28"/>
    </w:rPr>
  </w:style>
  <w:style w:type="character" w:customStyle="1" w:styleId="berschrift1Zchn">
    <w:name w:val="Überschrift 1 Zchn"/>
    <w:basedOn w:val="Absatz-Standardschriftart"/>
    <w:link w:val="berschrift1"/>
    <w:uiPriority w:val="9"/>
    <w:rsid w:val="00437003"/>
    <w:rPr>
      <w:rFonts w:ascii="Arial" w:eastAsiaTheme="majorEastAsia" w:hAnsi="Arial" w:cstheme="majorBidi"/>
      <w:sz w:val="40"/>
      <w:szCs w:val="32"/>
    </w:rPr>
  </w:style>
  <w:style w:type="character" w:styleId="Platzhaltertext">
    <w:name w:val="Placeholder Text"/>
    <w:basedOn w:val="Absatz-Standardschriftart"/>
    <w:uiPriority w:val="99"/>
    <w:semiHidden/>
    <w:rsid w:val="00F5777D"/>
    <w:rPr>
      <w:color w:val="808080"/>
    </w:rPr>
  </w:style>
  <w:style w:type="paragraph" w:styleId="Funotentext">
    <w:name w:val="footnote text"/>
    <w:basedOn w:val="Standard"/>
    <w:link w:val="FunotentextZchn"/>
    <w:uiPriority w:val="99"/>
    <w:semiHidden/>
    <w:unhideWhenUsed/>
    <w:rsid w:val="0093406B"/>
    <w:pPr>
      <w:spacing w:line="240" w:lineRule="auto"/>
    </w:pPr>
    <w:rPr>
      <w:sz w:val="20"/>
      <w:szCs w:val="20"/>
    </w:rPr>
  </w:style>
  <w:style w:type="character" w:customStyle="1" w:styleId="FunotentextZchn">
    <w:name w:val="Fußnotentext Zchn"/>
    <w:basedOn w:val="Absatz-Standardschriftart"/>
    <w:link w:val="Funotentext"/>
    <w:uiPriority w:val="99"/>
    <w:semiHidden/>
    <w:rsid w:val="0093406B"/>
    <w:rPr>
      <w:rFonts w:ascii="Arial" w:hAnsi="Arial"/>
      <w:sz w:val="20"/>
      <w:szCs w:val="20"/>
    </w:rPr>
  </w:style>
  <w:style w:type="character" w:styleId="Funotenzeichen">
    <w:name w:val="footnote reference"/>
    <w:basedOn w:val="Absatz-Standardschriftart"/>
    <w:uiPriority w:val="99"/>
    <w:semiHidden/>
    <w:unhideWhenUsed/>
    <w:rsid w:val="0093406B"/>
    <w:rPr>
      <w:vertAlign w:val="superscript"/>
    </w:rPr>
  </w:style>
  <w:style w:type="paragraph" w:styleId="Listenabsatz">
    <w:name w:val="List Paragraph"/>
    <w:basedOn w:val="Standard"/>
    <w:uiPriority w:val="34"/>
    <w:qFormat/>
    <w:rsid w:val="001A45DD"/>
    <w:pPr>
      <w:ind w:left="720"/>
      <w:contextualSpacing/>
    </w:pPr>
  </w:style>
  <w:style w:type="paragraph" w:styleId="Kopfzeile">
    <w:name w:val="header"/>
    <w:basedOn w:val="Standard"/>
    <w:link w:val="KopfzeileZchn"/>
    <w:uiPriority w:val="99"/>
    <w:unhideWhenUsed/>
    <w:rsid w:val="0070362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0362B"/>
    <w:rPr>
      <w:rFonts w:ascii="Arial" w:hAnsi="Arial"/>
    </w:rPr>
  </w:style>
  <w:style w:type="paragraph" w:styleId="Fuzeile">
    <w:name w:val="footer"/>
    <w:basedOn w:val="Standard"/>
    <w:link w:val="FuzeileZchn"/>
    <w:uiPriority w:val="99"/>
    <w:unhideWhenUsed/>
    <w:rsid w:val="0070362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0362B"/>
    <w:rPr>
      <w:rFonts w:ascii="Arial" w:hAnsi="Arial"/>
    </w:rPr>
  </w:style>
  <w:style w:type="table" w:styleId="Tabellenraster">
    <w:name w:val="Table Grid"/>
    <w:basedOn w:val="NormaleTabelle"/>
    <w:uiPriority w:val="39"/>
    <w:rsid w:val="008425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345C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4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E8B10-F8F5-4A91-A1C6-78A00A5A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56828C9F</Template>
  <TotalTime>0</TotalTime>
  <Pages>7</Pages>
  <Words>1468</Words>
  <Characters>9251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IHK Siegen</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dc:creator>
  <cp:keywords/>
  <dc:description/>
  <cp:lastModifiedBy>Demir</cp:lastModifiedBy>
  <cp:revision>15</cp:revision>
  <cp:lastPrinted>2016-07-21T07:08:00Z</cp:lastPrinted>
  <dcterms:created xsi:type="dcterms:W3CDTF">2016-07-20T12:27:00Z</dcterms:created>
  <dcterms:modified xsi:type="dcterms:W3CDTF">2017-06-23T07:11:00Z</dcterms:modified>
</cp:coreProperties>
</file>